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凤泉区社会救助领域基层政务公开标准目录</w:t>
      </w:r>
    </w:p>
    <w:tbl>
      <w:tblPr>
        <w:tblStyle w:val="4"/>
        <w:tblpPr w:leftFromText="180" w:rightFromText="180" w:vertAnchor="text" w:horzAnchor="margin" w:tblpXSpec="center" w:tblpY="496"/>
        <w:tblOverlap w:val="never"/>
        <w:tblW w:w="13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719"/>
        <w:gridCol w:w="720"/>
        <w:gridCol w:w="1931"/>
        <w:gridCol w:w="1309"/>
        <w:gridCol w:w="1260"/>
        <w:gridCol w:w="1620"/>
        <w:gridCol w:w="3420"/>
        <w:gridCol w:w="360"/>
        <w:gridCol w:w="360"/>
        <w:gridCol w:w="360"/>
        <w:gridCol w:w="360"/>
        <w:gridCol w:w="360"/>
        <w:gridCol w:w="361"/>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trPr>
        <w:tc>
          <w:tcPr>
            <w:tcW w:w="46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序号</w:t>
            </w:r>
          </w:p>
        </w:tc>
        <w:tc>
          <w:tcPr>
            <w:tcW w:w="1439"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公开事项</w:t>
            </w:r>
          </w:p>
        </w:tc>
        <w:tc>
          <w:tcPr>
            <w:tcW w:w="1931"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公开内容</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（要素）</w:t>
            </w:r>
          </w:p>
        </w:tc>
        <w:tc>
          <w:tcPr>
            <w:tcW w:w="130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时限</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主体</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公开渠道和载体</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(至少一项)</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对象</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方式</w:t>
            </w:r>
          </w:p>
        </w:tc>
        <w:tc>
          <w:tcPr>
            <w:tcW w:w="1081"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公开</w:t>
            </w:r>
          </w:p>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trPr>
        <w:tc>
          <w:tcPr>
            <w:tcW w:w="4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1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一级事项</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二级</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事项</w:t>
            </w:r>
          </w:p>
        </w:tc>
        <w:tc>
          <w:tcPr>
            <w:tcW w:w="19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13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全</w:t>
            </w:r>
          </w:p>
          <w:p>
            <w:pPr>
              <w:spacing w:line="240" w:lineRule="exact"/>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社</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会</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特</w:t>
            </w:r>
          </w:p>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定</w:t>
            </w:r>
          </w:p>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群</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体</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主动</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依</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申请</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县级</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bCs/>
                <w:sz w:val="18"/>
                <w:szCs w:val="18"/>
              </w:rPr>
              <w:t>乡级</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村</w:t>
            </w:r>
          </w:p>
          <w:p>
            <w:pPr>
              <w:spacing w:line="240" w:lineRule="exact"/>
              <w:jc w:val="center"/>
              <w:rPr>
                <w:rFonts w:hint="eastAsia" w:ascii="仿宋_GB2312" w:hAnsi="仿宋_GB2312" w:eastAsia="仿宋_GB2312" w:cs="仿宋_GB2312"/>
                <w:bCs/>
                <w:sz w:val="18"/>
                <w:szCs w:val="18"/>
              </w:rPr>
            </w:pPr>
            <w:r>
              <w:rPr>
                <w:rFonts w:hint="eastAsia" w:ascii="仿宋_GB2312" w:hAnsi="仿宋_GB2312" w:eastAsia="仿宋_GB2312" w:cs="仿宋_GB2312"/>
                <w:bCs/>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1 </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综合业务</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政策法规文件</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1.《社会救助暂行办法》（国务院令第649号）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2.《河南省社会救助实施办法》(豫政 〔2014〕92号)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3.各地配套政策法规文件</w:t>
            </w:r>
          </w:p>
        </w:tc>
        <w:tc>
          <w:tcPr>
            <w:tcW w:w="1309"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bookmarkStart w:id="0" w:name="_GoBack"/>
            <w:bookmarkEnd w:id="0"/>
            <w:r>
              <w:rPr>
                <w:rFonts w:hint="eastAsia" w:ascii="仿宋_GB2312" w:hAnsi="仿宋_GB2312" w:eastAsia="仿宋_GB2312" w:cs="仿宋_GB2312"/>
                <w:sz w:val="18"/>
                <w:szCs w:val="18"/>
                <w:lang w:eastAsia="zh-CN"/>
              </w:rPr>
              <w:t>区民政局</w:t>
            </w:r>
            <w:r>
              <w:rPr>
                <w:rFonts w:hint="eastAsia" w:ascii="仿宋_GB2312" w:hAnsi="仿宋_GB2312" w:eastAsia="仿宋_GB2312" w:cs="仿宋_GB2312"/>
                <w:sz w:val="18"/>
                <w:szCs w:val="18"/>
              </w:rPr>
              <w:t>、乡镇人民政府（街道办事处）</w:t>
            </w:r>
          </w:p>
        </w:tc>
        <w:tc>
          <w:tcPr>
            <w:tcW w:w="342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监督检查</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1.社会救助信访通讯地址</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2.社会救助投诉举报电话</w:t>
            </w:r>
          </w:p>
        </w:tc>
        <w:tc>
          <w:tcPr>
            <w:tcW w:w="1309"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区民政局</w:t>
            </w:r>
            <w:r>
              <w:rPr>
                <w:rFonts w:hint="eastAsia" w:ascii="仿宋_GB2312" w:hAnsi="仿宋_GB2312" w:eastAsia="仿宋_GB2312" w:cs="仿宋_GB2312"/>
                <w:sz w:val="18"/>
                <w:szCs w:val="18"/>
              </w:rPr>
              <w:t>、乡镇人民政府（街道办事处）</w:t>
            </w:r>
          </w:p>
        </w:tc>
        <w:tc>
          <w:tcPr>
            <w:tcW w:w="342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                                  </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最低生活保障</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政策法规文件</w:t>
            </w:r>
          </w:p>
        </w:tc>
        <w:tc>
          <w:tcPr>
            <w:tcW w:w="1931"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1.《国务院关于进一步加强和改进最低</w:t>
            </w:r>
            <w:r>
              <w:rPr>
                <w:rFonts w:hint="eastAsia" w:ascii="仿宋_GB2312" w:hAnsi="仿宋_GB2312" w:eastAsia="仿宋_GB2312" w:cs="仿宋_GB2312"/>
                <w:spacing w:val="-11"/>
                <w:sz w:val="18"/>
                <w:szCs w:val="18"/>
              </w:rPr>
              <w:t>生活保障工作的意见》（国发〔2012〕45号）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2.《最低生活保障审核审批办法（试行）》（民发〔2012〕220号）</w:t>
            </w:r>
          </w:p>
          <w:p>
            <w:pPr>
              <w:spacing w:line="240" w:lineRule="exact"/>
              <w:rPr>
                <w:rFonts w:hint="eastAsia" w:ascii="仿宋_GB2312" w:hAnsi="仿宋_GB2312" w:eastAsia="仿宋_GB2312" w:cs="仿宋_GB2312"/>
                <w:sz w:val="18"/>
                <w:szCs w:val="18"/>
                <w:highlight w:val="yellow"/>
              </w:rPr>
            </w:pPr>
            <w:r>
              <w:rPr>
                <w:rFonts w:hint="eastAsia" w:ascii="仿宋_GB2312" w:hAnsi="仿宋_GB2312" w:eastAsia="仿宋_GB2312" w:cs="仿宋_GB2312"/>
                <w:sz w:val="18"/>
                <w:szCs w:val="18"/>
              </w:rPr>
              <w:t>3.《河南省人民政府关于进一步做好城乡居民最低生活保障工作的意见》（豫政〔2013〕51号）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4.各地配套政策法规文件</w:t>
            </w:r>
          </w:p>
        </w:tc>
        <w:tc>
          <w:tcPr>
            <w:tcW w:w="1309"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区民政局</w:t>
            </w:r>
            <w:r>
              <w:rPr>
                <w:rFonts w:hint="eastAsia" w:ascii="仿宋_GB2312" w:hAnsi="仿宋_GB2312" w:eastAsia="仿宋_GB2312" w:cs="仿宋_GB2312"/>
                <w:sz w:val="18"/>
                <w:szCs w:val="18"/>
              </w:rPr>
              <w:t>、乡镇人民政府（街道办事处）</w:t>
            </w:r>
          </w:p>
        </w:tc>
        <w:tc>
          <w:tcPr>
            <w:tcW w:w="3420"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办事指南</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1.办理事项</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2.办理条件</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w:t>
            </w:r>
            <w:r>
              <w:rPr>
                <w:rFonts w:hint="eastAsia" w:ascii="仿宋_GB2312" w:hAnsi="仿宋_GB2312" w:eastAsia="仿宋_GB2312" w:cs="仿宋_GB2312"/>
                <w:spacing w:val="-11"/>
                <w:sz w:val="18"/>
                <w:szCs w:val="18"/>
              </w:rPr>
              <w:t>最低生活保障标准</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4.申请材料</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5.办理流程</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6.办理时间、地点</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7.联系方式</w:t>
            </w: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区民政局</w:t>
            </w:r>
            <w:r>
              <w:rPr>
                <w:rFonts w:hint="eastAsia" w:ascii="仿宋_GB2312" w:hAnsi="仿宋_GB2312" w:eastAsia="仿宋_GB2312" w:cs="仿宋_GB2312"/>
                <w:sz w:val="18"/>
                <w:szCs w:val="18"/>
              </w:rPr>
              <w:t>、乡镇人民政府（街道办事处）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□两微一端  </w:t>
            </w: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审核审批信息</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1.乡级：辖区内各村的对象人数</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2.村级：</w:t>
            </w:r>
            <w:r>
              <w:rPr>
                <w:rFonts w:hint="eastAsia" w:ascii="仿宋_GB2312" w:hAnsi="仿宋_GB2312" w:eastAsia="仿宋_GB2312" w:cs="仿宋_GB2312"/>
                <w:color w:val="000000"/>
                <w:sz w:val="18"/>
                <w:szCs w:val="18"/>
              </w:rPr>
              <w:t>户主</w:t>
            </w:r>
            <w:r>
              <w:rPr>
                <w:rFonts w:hint="eastAsia" w:ascii="仿宋_GB2312" w:hAnsi="仿宋_GB2312" w:eastAsia="仿宋_GB2312" w:cs="仿宋_GB2312"/>
                <w:sz w:val="18"/>
                <w:szCs w:val="18"/>
              </w:rPr>
              <w:t>姓名、</w:t>
            </w:r>
            <w:r>
              <w:rPr>
                <w:rFonts w:hint="eastAsia" w:ascii="仿宋_GB2312" w:hAnsi="仿宋_GB2312" w:eastAsia="仿宋_GB2312" w:cs="仿宋_GB2312"/>
                <w:color w:val="000000"/>
                <w:sz w:val="18"/>
                <w:szCs w:val="18"/>
              </w:rPr>
              <w:t>保障人口数、保障金额、致困原因、纳入时间、</w:t>
            </w:r>
            <w:r>
              <w:rPr>
                <w:rFonts w:hint="eastAsia" w:ascii="仿宋_GB2312" w:hAnsi="仿宋_GB2312" w:eastAsia="仿宋_GB2312" w:cs="仿宋_GB2312"/>
                <w:sz w:val="18"/>
                <w:szCs w:val="18"/>
              </w:rPr>
              <w:t>其它</w:t>
            </w:r>
          </w:p>
        </w:tc>
        <w:tc>
          <w:tcPr>
            <w:tcW w:w="1309" w:type="dxa"/>
            <w:tcBorders>
              <w:top w:val="single" w:color="auto" w:sz="4" w:space="0"/>
              <w:left w:val="single" w:color="auto" w:sz="4" w:space="0"/>
              <w:bottom w:val="single" w:color="auto" w:sz="4" w:space="0"/>
              <w:right w:val="single" w:color="auto" w:sz="4" w:space="0"/>
            </w:tcBorders>
          </w:tcPr>
          <w:p>
            <w:pPr>
              <w:spacing w:line="24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《国务院关于进一步加强和改进最低生活保障工作的意见》（国发〔2012〕45号）</w:t>
            </w:r>
          </w:p>
          <w:p>
            <w:pPr>
              <w:spacing w:line="24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区民政局</w:t>
            </w:r>
            <w:r>
              <w:rPr>
                <w:rFonts w:hint="eastAsia" w:ascii="仿宋_GB2312" w:hAnsi="仿宋_GB2312" w:eastAsia="仿宋_GB2312" w:cs="仿宋_GB2312"/>
                <w:sz w:val="18"/>
                <w:szCs w:val="18"/>
              </w:rPr>
              <w:t>、乡镇人民政府（街道办事处）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特困人员救助供养</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政策法规文件</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1.《国务院关于进一步健全特困人员救助供养制度的意见》</w:t>
            </w:r>
            <w:r>
              <w:rPr>
                <w:rFonts w:hint="eastAsia" w:ascii="仿宋_GB2312" w:hAnsi="仿宋_GB2312" w:eastAsia="仿宋_GB2312" w:cs="仿宋_GB2312"/>
                <w:spacing w:val="-11"/>
                <w:sz w:val="18"/>
                <w:szCs w:val="18"/>
              </w:rPr>
              <w:t>（国发〔2016〕14号）</w:t>
            </w:r>
          </w:p>
          <w:p>
            <w:pPr>
              <w:spacing w:line="2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2.《民政部关于贯彻落实&lt;国务院关于进一步健全特困人员救助供养制度的意见&gt;的通知》（民发〔2016〕115号）</w:t>
            </w:r>
          </w:p>
          <w:p>
            <w:pPr>
              <w:spacing w:line="2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3.《河南省人民政府关于印发河南省特困人员救助供养办法的通知》（豫政〔2016〕79号）</w:t>
            </w:r>
          </w:p>
          <w:p>
            <w:pPr>
              <w:spacing w:line="22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4.各地配套政策法规文件</w:t>
            </w: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区民政局</w:t>
            </w:r>
            <w:r>
              <w:rPr>
                <w:rFonts w:hint="eastAsia" w:ascii="仿宋_GB2312" w:hAnsi="仿宋_GB2312" w:eastAsia="仿宋_GB2312" w:cs="仿宋_GB2312"/>
                <w:sz w:val="18"/>
                <w:szCs w:val="18"/>
              </w:rPr>
              <w:t>、乡镇人民政府（街道办事处）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w:t>
            </w: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办事指南</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1.办理事项</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2.办理条件</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3.救助供养标准</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4.申请材料</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5.办理流程</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6.办理时间、地点</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7.联系方式</w:t>
            </w: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区民政局</w:t>
            </w:r>
            <w:r>
              <w:rPr>
                <w:rFonts w:hint="eastAsia" w:ascii="仿宋_GB2312" w:hAnsi="仿宋_GB2312" w:eastAsia="仿宋_GB2312" w:cs="仿宋_GB2312"/>
                <w:sz w:val="18"/>
                <w:szCs w:val="18"/>
              </w:rPr>
              <w:t>、乡镇人民政府（街道办事处）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sym w:font="Wingdings 2" w:char="00A3"/>
            </w: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8</w:t>
            </w: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审核审批信息</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1.乡级：辖区内各村的对象人数</w:t>
            </w:r>
          </w:p>
          <w:p>
            <w:pPr>
              <w:spacing w:line="24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sz w:val="18"/>
                <w:szCs w:val="18"/>
              </w:rPr>
              <w:t>2.村级：对象姓名、出生年月、纳入时间、其它</w:t>
            </w:r>
          </w:p>
          <w:p>
            <w:pPr>
              <w:spacing w:line="240" w:lineRule="exact"/>
              <w:rPr>
                <w:rFonts w:hint="eastAsia" w:ascii="仿宋_GB2312" w:hAnsi="仿宋_GB2312" w:eastAsia="仿宋_GB2312" w:cs="仿宋_GB2312"/>
                <w:sz w:val="18"/>
                <w:szCs w:val="18"/>
              </w:rPr>
            </w:pPr>
          </w:p>
        </w:tc>
        <w:tc>
          <w:tcPr>
            <w:tcW w:w="1309" w:type="dxa"/>
            <w:tcBorders>
              <w:top w:val="single" w:color="auto" w:sz="4" w:space="0"/>
              <w:left w:val="single" w:color="auto" w:sz="4" w:space="0"/>
              <w:bottom w:val="single" w:color="auto" w:sz="4" w:space="0"/>
              <w:right w:val="single" w:color="auto" w:sz="4" w:space="0"/>
            </w:tcBorders>
            <w:vAlign w:val="center"/>
          </w:tcPr>
          <w:p>
            <w:pPr>
              <w:numPr>
                <w:ilvl w:val="0"/>
                <w:numId w:val="1"/>
              </w:num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《国务院关于进一步健全特困人员救助供养制度的意见》（国发〔2016〕14号）</w:t>
            </w:r>
          </w:p>
          <w:p>
            <w:pPr>
              <w:numPr>
                <w:ilvl w:val="0"/>
                <w:numId w:val="1"/>
              </w:num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《河南省人民政府关于印发河南省特困人员救助供养办法的通知》（豫政〔2016〕79号）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区民政局</w:t>
            </w:r>
            <w:r>
              <w:rPr>
                <w:rFonts w:hint="eastAsia" w:ascii="仿宋_GB2312" w:hAnsi="仿宋_GB2312" w:eastAsia="仿宋_GB2312" w:cs="仿宋_GB2312"/>
                <w:sz w:val="18"/>
                <w:szCs w:val="18"/>
              </w:rPr>
              <w:t>、乡镇人民政府（街道办事处）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9</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临时救助</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政策法规文件</w:t>
            </w:r>
          </w:p>
        </w:tc>
        <w:tc>
          <w:tcPr>
            <w:tcW w:w="1931" w:type="dxa"/>
            <w:tcBorders>
              <w:top w:val="single" w:color="auto" w:sz="4" w:space="0"/>
              <w:left w:val="single" w:color="auto" w:sz="4" w:space="0"/>
              <w:bottom w:val="single" w:color="auto" w:sz="4" w:space="0"/>
              <w:right w:val="single" w:color="auto" w:sz="4" w:space="0"/>
            </w:tcBorders>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1.《国务院关于全面建立临时救助制度的通知》（国发〔2014〕47号）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2.《民政部财政部关于进一步加强和改进临时救助工作的意见》（民发〔2018〕23号）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3.《河南省人民政府关于全面实施临时救助制度的意见》(豫政〔2015〕32号)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4.《河南民政厅河南省财政厅河南省扶贫办关于进一步加强和改进临时救助工作的实施意见》（豫民文〔2019〕194号）</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5.各地配套政策法规文件</w:t>
            </w: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区民政局</w:t>
            </w:r>
            <w:r>
              <w:rPr>
                <w:rFonts w:hint="eastAsia" w:ascii="仿宋_GB2312" w:hAnsi="仿宋_GB2312" w:eastAsia="仿宋_GB2312" w:cs="仿宋_GB2312"/>
                <w:sz w:val="18"/>
                <w:szCs w:val="18"/>
              </w:rPr>
              <w:t>、乡镇人民政府（街道办事处）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办事指南</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1.办理事项</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2.办理条件</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3.申请材料</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4.办理流程</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5.办理时间、地点</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6.联系方式</w:t>
            </w:r>
          </w:p>
        </w:tc>
        <w:tc>
          <w:tcPr>
            <w:tcW w:w="1309"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《中华人民共和国政府信息公开条例》（中国人民共和国国务院令第711号）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区民政局</w:t>
            </w:r>
            <w:r>
              <w:rPr>
                <w:rFonts w:hint="eastAsia" w:ascii="仿宋_GB2312" w:hAnsi="仿宋_GB2312" w:eastAsia="仿宋_GB2312" w:cs="仿宋_GB2312"/>
                <w:sz w:val="18"/>
                <w:szCs w:val="18"/>
              </w:rPr>
              <w:t>、乡镇人民政府（街道办事处）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6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11</w:t>
            </w:r>
          </w:p>
        </w:tc>
        <w:tc>
          <w:tcPr>
            <w:tcW w:w="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sz w:val="18"/>
                <w:szCs w:val="18"/>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审核审批信息</w:t>
            </w:r>
          </w:p>
        </w:tc>
        <w:tc>
          <w:tcPr>
            <w:tcW w:w="1931"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1.乡级：辖区内各村的对象人数、救助总金额</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2.村级：临时救助对象（家庭）姓名、救助人数、救助金额、救助事由</w:t>
            </w:r>
          </w:p>
        </w:tc>
        <w:tc>
          <w:tcPr>
            <w:tcW w:w="1309" w:type="dxa"/>
            <w:tcBorders>
              <w:top w:val="single" w:color="auto" w:sz="4" w:space="0"/>
              <w:left w:val="single" w:color="auto" w:sz="4" w:space="0"/>
              <w:bottom w:val="single" w:color="auto" w:sz="4" w:space="0"/>
              <w:right w:val="single" w:color="auto" w:sz="4" w:space="0"/>
            </w:tcBorders>
            <w:vAlign w:val="center"/>
          </w:tcPr>
          <w:p>
            <w:pPr>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1.《国务院关于全面建立临时救助制度的通知》（国发〔2014〕47号）</w:t>
            </w:r>
          </w:p>
          <w:p>
            <w:pPr>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2.《民政部财政部关于进一步加强和改进临时救助工作的意见》（民发〔2018〕23号）</w:t>
            </w:r>
          </w:p>
          <w:p>
            <w:pPr>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3.《河南省人民政府关于全面实施临时救助制度的意见》(豫政〔2015〕32号)</w:t>
            </w:r>
          </w:p>
          <w:p>
            <w:pPr>
              <w:spacing w:line="20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4.《河南民政厅河南省财政厅河南省扶贫办关于进一步加强和改进临时救助工作的实施意见》（豫民文〔2019〕194号）</w:t>
            </w:r>
          </w:p>
        </w:tc>
        <w:tc>
          <w:tcPr>
            <w:tcW w:w="126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制定或获取信息之日起10个工作日内，按季度公示</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lang w:eastAsia="zh-CN"/>
              </w:rPr>
              <w:t>区民政局</w:t>
            </w:r>
            <w:r>
              <w:rPr>
                <w:rFonts w:hint="eastAsia" w:ascii="仿宋_GB2312" w:hAnsi="仿宋_GB2312" w:eastAsia="仿宋_GB2312" w:cs="仿宋_GB2312"/>
                <w:sz w:val="18"/>
                <w:szCs w:val="18"/>
              </w:rPr>
              <w:t>、乡镇人民政府（街道办事处）</w:t>
            </w:r>
          </w:p>
        </w:tc>
        <w:tc>
          <w:tcPr>
            <w:tcW w:w="3420"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■政府网站  □政府公报</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□两微一端  □发布会/听证会</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□广播电视  □纸质媒体</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□公开查阅点□政务服务中心</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□便民服务站□入户/现场</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■社区/企事业单位/村公示栏（电子屏）</w:t>
            </w:r>
          </w:p>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□精准推送  □其他</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p>
        </w:tc>
        <w:tc>
          <w:tcPr>
            <w:tcW w:w="36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3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w:t>
            </w:r>
          </w:p>
        </w:tc>
      </w:tr>
    </w:tbl>
    <w:p>
      <w:pPr>
        <w:spacing w:line="576" w:lineRule="exact"/>
        <w:jc w:val="left"/>
        <w:rPr>
          <w:rFonts w:hint="default" w:ascii="黑体" w:hAnsi="黑体" w:eastAsia="黑体" w:cs="方正小标宋简体"/>
          <w:sz w:val="32"/>
          <w:szCs w:val="32"/>
        </w:rPr>
      </w:pPr>
    </w:p>
    <w:p>
      <w:pPr>
        <w:spacing w:line="576" w:lineRule="exact"/>
        <w:jc w:val="left"/>
        <w:rPr>
          <w:rFonts w:hint="default" w:ascii="黑体" w:hAnsi="黑体" w:eastAsia="黑体" w:cs="方正小标宋简体"/>
          <w:sz w:val="32"/>
          <w:szCs w:val="32"/>
        </w:rPr>
      </w:pPr>
    </w:p>
    <w:p>
      <w:pPr>
        <w:spacing w:line="576" w:lineRule="exact"/>
        <w:jc w:val="left"/>
        <w:rPr>
          <w:rFonts w:hint="default" w:ascii="黑体" w:hAnsi="黑体" w:eastAsia="黑体" w:cs="方正小标宋简体"/>
          <w:sz w:val="32"/>
          <w:szCs w:val="32"/>
        </w:rPr>
      </w:pPr>
    </w:p>
    <w:p>
      <w:pPr>
        <w:spacing w:line="576" w:lineRule="exact"/>
        <w:jc w:val="left"/>
        <w:rPr>
          <w:rFonts w:hint="default" w:ascii="黑体" w:hAnsi="黑体" w:eastAsia="黑体" w:cs="方正小标宋简体"/>
          <w:sz w:val="32"/>
          <w:szCs w:val="32"/>
        </w:rPr>
      </w:pPr>
    </w:p>
    <w:p>
      <w:pPr>
        <w:spacing w:line="576" w:lineRule="exact"/>
        <w:jc w:val="left"/>
        <w:rPr>
          <w:rFonts w:hint="default" w:ascii="黑体" w:hAnsi="黑体" w:eastAsia="黑体" w:cs="方正小标宋简体"/>
          <w:sz w:val="32"/>
          <w:szCs w:val="32"/>
        </w:rPr>
      </w:pPr>
    </w:p>
    <w:p>
      <w:pPr>
        <w:spacing w:line="576" w:lineRule="exact"/>
        <w:jc w:val="left"/>
        <w:rPr>
          <w:rFonts w:hint="default" w:ascii="黑体" w:hAnsi="黑体" w:eastAsia="黑体" w:cs="方正小标宋简体"/>
          <w:sz w:val="32"/>
          <w:szCs w:val="32"/>
        </w:rPr>
      </w:pPr>
    </w:p>
    <w:p>
      <w:pPr>
        <w:spacing w:line="576" w:lineRule="exact"/>
        <w:jc w:val="left"/>
        <w:rPr>
          <w:rFonts w:hint="default" w:ascii="黑体" w:hAnsi="黑体" w:eastAsia="黑体" w:cs="方正小标宋简体"/>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58DA0"/>
    <w:multiLevelType w:val="singleLevel"/>
    <w:tmpl w:val="C4258DA0"/>
    <w:lvl w:ilvl="0" w:tentative="0">
      <w:start w:val="1"/>
      <w:numFmt w:val="decimal"/>
      <w:lvlText w:val="%1."/>
      <w:lvlJc w:val="left"/>
      <w:pPr>
        <w:tabs>
          <w:tab w:val="left" w:pos="312"/>
        </w:tabs>
        <w:ind w:left="0" w:firstLine="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53E98"/>
    <w:rsid w:val="00661433"/>
    <w:rsid w:val="00815B9E"/>
    <w:rsid w:val="00857656"/>
    <w:rsid w:val="009E7417"/>
    <w:rsid w:val="08EF4CF7"/>
    <w:rsid w:val="1B2D5CA8"/>
    <w:rsid w:val="44B53E98"/>
    <w:rsid w:val="46511A5D"/>
    <w:rsid w:val="48D40946"/>
    <w:rsid w:val="76778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Calibri" w:hAnsi="Calibri"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520</Words>
  <Characters>2965</Characters>
  <Lines>24</Lines>
  <Paragraphs>6</Paragraphs>
  <TotalTime>1</TotalTime>
  <ScaleCrop>false</ScaleCrop>
  <LinksUpToDate>false</LinksUpToDate>
  <CharactersWithSpaces>3479</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2020-07-29T10:12:00Z</dcterms:created>
  <dc:creator>哦呵</dc:creator>
  <cp:lastModifiedBy>administrator</cp:lastModifiedBy>
  <dcterms:modified xsi:type="dcterms:W3CDTF">2025-01-17T16:28:10Z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