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ind w:left="0" w:leftChars="0" w:right="0" w:rightChars="0" w:firstLine="560"/>
        <w:textAlignment w:val="auto"/>
        <w:outlineLvl w:val="9"/>
        <w:rPr>
          <w:rFonts w:ascii="仿宋_GB2312" w:hAnsi="仿宋_GB2312" w:eastAsia="仿宋_GB2312" w:cs="仿宋_GB2312"/>
          <w:kern w:val="24"/>
          <w:sz w:val="44"/>
          <w:szCs w:val="44"/>
          <w:lang w:val="zh-CN"/>
        </w:rPr>
      </w:pPr>
    </w:p>
    <w:p>
      <w:pPr>
        <w:keepNext w:val="0"/>
        <w:keepLines w:val="0"/>
        <w:pageBreakBefore w:val="0"/>
        <w:widowControl w:val="0"/>
        <w:kinsoku/>
        <w:wordWrap/>
        <w:overflowPunct/>
        <w:topLinePunct w:val="0"/>
        <w:autoSpaceDE/>
        <w:autoSpaceDN/>
        <w:bidi w:val="0"/>
        <w:adjustRightInd/>
        <w:snapToGrid/>
        <w:spacing w:before="312" w:beforeLines="100" w:line="100" w:lineRule="atLeast"/>
        <w:ind w:left="0" w:leftChars="0" w:right="0" w:rightChars="0"/>
        <w:jc w:val="center"/>
        <w:textAlignment w:val="auto"/>
        <w:outlineLvl w:val="9"/>
        <w:rPr>
          <w:rFonts w:ascii="楷体_GB2312" w:hAnsi="楷体_GB2312" w:eastAsia="楷体_GB2312" w:cs="楷体_GB2312"/>
          <w:b/>
          <w:sz w:val="48"/>
          <w:szCs w:val="48"/>
        </w:rPr>
      </w:pPr>
      <w:r>
        <w:rPr>
          <w:rFonts w:hint="eastAsia" w:ascii="楷体_GB2312" w:hAnsi="楷体_GB2312" w:eastAsia="楷体_GB2312" w:cs="楷体_GB2312"/>
          <w:b/>
          <w:sz w:val="48"/>
          <w:szCs w:val="48"/>
          <w:lang w:val="en-US" w:eastAsia="zh-CN"/>
        </w:rPr>
        <w:t>2020</w:t>
      </w:r>
      <w:r>
        <w:rPr>
          <w:rFonts w:hint="eastAsia" w:ascii="楷体_GB2312" w:hAnsi="楷体_GB2312" w:eastAsia="楷体_GB2312" w:cs="楷体_GB2312"/>
          <w:b/>
          <w:sz w:val="48"/>
          <w:szCs w:val="48"/>
        </w:rPr>
        <w:t>年政府决算公开说明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ascii="仿宋_GB2312" w:hAnsi="仿宋_GB2312" w:eastAsia="仿宋_GB2312" w:cs="仿宋_GB2312"/>
          <w:b/>
          <w:kern w:val="24"/>
          <w:sz w:val="28"/>
          <w:szCs w:val="28"/>
        </w:rPr>
      </w:pPr>
      <w:r>
        <w:rPr>
          <w:rFonts w:hint="eastAsia" w:ascii="仿宋_GB2312" w:hAnsi="仿宋_GB2312" w:eastAsia="仿宋_GB2312" w:cs="仿宋_GB2312"/>
          <w:b/>
          <w:kern w:val="24"/>
          <w:sz w:val="28"/>
          <w:szCs w:val="28"/>
        </w:rPr>
        <w:t>转移支付执行情况说明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firstLineChars="200"/>
        <w:textAlignment w:val="auto"/>
        <w:outlineLvl w:val="9"/>
        <w:rPr>
          <w:rFonts w:ascii="仿宋_GB2312" w:hAnsi="仿宋_GB2312" w:eastAsia="仿宋_GB2312" w:cs="仿宋_GB2312"/>
          <w:kern w:val="24"/>
          <w:sz w:val="28"/>
          <w:szCs w:val="28"/>
        </w:rPr>
      </w:pPr>
      <w:r>
        <w:rPr>
          <w:rFonts w:hint="eastAsia" w:ascii="仿宋_GB2312" w:hAnsi="仿宋_GB2312" w:eastAsia="仿宋_GB2312" w:cs="仿宋_GB2312"/>
          <w:kern w:val="24"/>
          <w:sz w:val="28"/>
          <w:szCs w:val="28"/>
          <w:lang w:val="en-US" w:eastAsia="zh-CN"/>
        </w:rPr>
        <w:t>2020</w:t>
      </w:r>
      <w:r>
        <w:rPr>
          <w:rFonts w:hint="eastAsia" w:ascii="仿宋_GB2312" w:hAnsi="仿宋_GB2312" w:eastAsia="仿宋_GB2312" w:cs="仿宋_GB2312"/>
          <w:kern w:val="24"/>
          <w:sz w:val="28"/>
          <w:szCs w:val="28"/>
        </w:rPr>
        <w:t>年上级下达返还性收入</w:t>
      </w:r>
      <w:r>
        <w:rPr>
          <w:rFonts w:ascii="仿宋_GB2312" w:hAnsi="仿宋_GB2312" w:eastAsia="仿宋_GB2312" w:cs="仿宋_GB2312"/>
          <w:kern w:val="24"/>
          <w:sz w:val="28"/>
          <w:szCs w:val="28"/>
        </w:rPr>
        <w:t>2454</w:t>
      </w:r>
      <w:r>
        <w:rPr>
          <w:rFonts w:hint="eastAsia" w:ascii="仿宋_GB2312" w:hAnsi="仿宋_GB2312" w:eastAsia="仿宋_GB2312" w:cs="仿宋_GB2312"/>
          <w:kern w:val="24"/>
          <w:sz w:val="28"/>
          <w:szCs w:val="28"/>
        </w:rPr>
        <w:t>万元</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rPr>
        <w:t>专项转移支付</w:t>
      </w:r>
      <w:r>
        <w:rPr>
          <w:rFonts w:hint="eastAsia" w:ascii="仿宋_GB2312" w:hAnsi="仿宋_GB2312" w:eastAsia="仿宋_GB2312" w:cs="仿宋_GB2312"/>
          <w:kern w:val="24"/>
          <w:sz w:val="28"/>
          <w:szCs w:val="28"/>
          <w:lang w:val="en-US" w:eastAsia="zh-CN"/>
        </w:rPr>
        <w:t>23768</w:t>
      </w:r>
      <w:r>
        <w:rPr>
          <w:rFonts w:hint="eastAsia" w:ascii="仿宋_GB2312" w:hAnsi="仿宋_GB2312" w:eastAsia="仿宋_GB2312" w:cs="仿宋_GB2312"/>
          <w:kern w:val="24"/>
          <w:sz w:val="28"/>
          <w:szCs w:val="28"/>
        </w:rPr>
        <w:t>万元</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rPr>
        <w:t>一般转移支付</w:t>
      </w:r>
      <w:r>
        <w:rPr>
          <w:rFonts w:hint="eastAsia" w:ascii="仿宋_GB2312" w:hAnsi="仿宋_GB2312" w:eastAsia="仿宋_GB2312" w:cs="仿宋_GB2312"/>
          <w:kern w:val="24"/>
          <w:sz w:val="28"/>
          <w:szCs w:val="28"/>
          <w:lang w:val="en-US" w:eastAsia="zh-CN"/>
        </w:rPr>
        <w:t>28800</w:t>
      </w:r>
      <w:r>
        <w:rPr>
          <w:rFonts w:hint="eastAsia" w:ascii="仿宋_GB2312" w:hAnsi="仿宋_GB2312" w:eastAsia="仿宋_GB2312" w:cs="仿宋_GB2312"/>
          <w:kern w:val="24"/>
          <w:sz w:val="28"/>
          <w:szCs w:val="28"/>
        </w:rPr>
        <w:t>万元</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lang w:val="en-US" w:eastAsia="zh-CN"/>
        </w:rPr>
        <w:t>2020</w:t>
      </w:r>
      <w:r>
        <w:rPr>
          <w:rFonts w:hint="eastAsia" w:ascii="仿宋_GB2312" w:hAnsi="仿宋_GB2312" w:eastAsia="仿宋_GB2312" w:cs="仿宋_GB2312"/>
          <w:kern w:val="24"/>
          <w:sz w:val="28"/>
          <w:szCs w:val="28"/>
        </w:rPr>
        <w:t>年上解上级支出</w:t>
      </w:r>
      <w:r>
        <w:rPr>
          <w:rFonts w:hint="eastAsia" w:ascii="仿宋_GB2312" w:hAnsi="仿宋_GB2312" w:eastAsia="仿宋_GB2312" w:cs="仿宋_GB2312"/>
          <w:kern w:val="24"/>
          <w:sz w:val="28"/>
          <w:szCs w:val="28"/>
          <w:lang w:val="en-US" w:eastAsia="zh-CN"/>
        </w:rPr>
        <w:t>13628</w:t>
      </w:r>
      <w:r>
        <w:rPr>
          <w:rFonts w:hint="eastAsia" w:ascii="仿宋_GB2312" w:hAnsi="仿宋_GB2312" w:eastAsia="仿宋_GB2312" w:cs="仿宋_GB2312"/>
          <w:kern w:val="24"/>
          <w:sz w:val="28"/>
          <w:szCs w:val="28"/>
        </w:rPr>
        <w:t>万元。</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ascii="仿宋_GB2312" w:hAnsi="仿宋_GB2312" w:eastAsia="仿宋_GB2312" w:cs="仿宋_GB2312"/>
          <w:b/>
          <w:kern w:val="24"/>
          <w:sz w:val="28"/>
          <w:szCs w:val="28"/>
        </w:rPr>
      </w:pPr>
      <w:r>
        <w:rPr>
          <w:rFonts w:hint="eastAsia" w:ascii="仿宋_GB2312" w:hAnsi="仿宋_GB2312" w:eastAsia="仿宋_GB2312" w:cs="仿宋_GB2312"/>
          <w:b/>
          <w:kern w:val="24"/>
          <w:sz w:val="28"/>
          <w:szCs w:val="28"/>
        </w:rPr>
        <w:t>举借债务情况说明</w:t>
      </w:r>
    </w:p>
    <w:p>
      <w:pPr>
        <w:pStyle w:val="2"/>
        <w:widowControl/>
        <w:spacing w:line="600" w:lineRule="exact"/>
        <w:ind w:firstLine="682" w:firstLineChars="200"/>
        <w:rPr>
          <w:rFonts w:hint="eastAsia" w:ascii="仿宋_GB2312" w:hAnsi="仿宋" w:eastAsia="仿宋_GB2312"/>
          <w:color w:val="000000"/>
          <w:spacing w:val="14"/>
          <w:w w:val="98"/>
          <w:sz w:val="32"/>
          <w:szCs w:val="32"/>
        </w:rPr>
      </w:pPr>
      <w:r>
        <w:rPr>
          <w:rFonts w:hint="eastAsia" w:ascii="仿宋_GB2312" w:hAnsi="仿宋" w:eastAsia="仿宋_GB2312"/>
          <w:color w:val="000000"/>
          <w:spacing w:val="14"/>
          <w:w w:val="98"/>
          <w:sz w:val="32"/>
          <w:szCs w:val="32"/>
          <w:lang w:val="en-US" w:eastAsia="zh-CN"/>
        </w:rPr>
        <w:t>一</w:t>
      </w:r>
      <w:r>
        <w:rPr>
          <w:rFonts w:hint="eastAsia" w:ascii="仿宋_GB2312" w:hAnsi="仿宋" w:eastAsia="仿宋_GB2312"/>
          <w:color w:val="000000"/>
          <w:spacing w:val="14"/>
          <w:w w:val="98"/>
          <w:sz w:val="32"/>
          <w:szCs w:val="32"/>
        </w:rPr>
        <w:t>、</w:t>
      </w:r>
      <w:r>
        <w:rPr>
          <w:rFonts w:hint="eastAsia" w:ascii="仿宋_GB2312" w:hAnsi="仿宋" w:eastAsia="仿宋_GB2312"/>
          <w:color w:val="000000"/>
          <w:spacing w:val="14"/>
          <w:w w:val="98"/>
          <w:sz w:val="32"/>
          <w:szCs w:val="32"/>
          <w:lang w:val="en-US" w:eastAsia="zh-CN"/>
        </w:rPr>
        <w:t>2019</w:t>
      </w:r>
      <w:r>
        <w:rPr>
          <w:rFonts w:hint="eastAsia" w:ascii="仿宋_GB2312" w:hAnsi="仿宋" w:eastAsia="仿宋_GB2312"/>
          <w:color w:val="000000"/>
          <w:spacing w:val="14"/>
          <w:w w:val="98"/>
          <w:sz w:val="32"/>
          <w:szCs w:val="32"/>
        </w:rPr>
        <w:t>年地方政府债务限额情况。201</w:t>
      </w:r>
      <w:r>
        <w:rPr>
          <w:rFonts w:hint="eastAsia" w:ascii="仿宋_GB2312" w:hAnsi="仿宋" w:eastAsia="仿宋_GB2312"/>
          <w:color w:val="000000"/>
          <w:spacing w:val="14"/>
          <w:w w:val="98"/>
          <w:sz w:val="32"/>
          <w:szCs w:val="32"/>
          <w:lang w:val="en-US" w:eastAsia="zh-CN"/>
        </w:rPr>
        <w:t>9</w:t>
      </w:r>
      <w:r>
        <w:rPr>
          <w:rFonts w:hint="eastAsia" w:ascii="仿宋_GB2312" w:hAnsi="仿宋" w:eastAsia="仿宋_GB2312"/>
          <w:color w:val="000000"/>
          <w:spacing w:val="14"/>
          <w:w w:val="98"/>
          <w:sz w:val="32"/>
          <w:szCs w:val="32"/>
        </w:rPr>
        <w:t>年凤泉区地方政府债务限额为</w:t>
      </w:r>
      <w:r>
        <w:rPr>
          <w:rFonts w:hint="eastAsia" w:ascii="仿宋_GB2312" w:hAnsi="仿宋" w:eastAsia="仿宋_GB2312"/>
          <w:color w:val="000000"/>
          <w:spacing w:val="14"/>
          <w:w w:val="98"/>
          <w:sz w:val="32"/>
          <w:szCs w:val="32"/>
          <w:lang w:val="en-US" w:eastAsia="zh-CN"/>
        </w:rPr>
        <w:t>37888</w:t>
      </w:r>
      <w:r>
        <w:rPr>
          <w:rFonts w:hint="eastAsia" w:ascii="仿宋_GB2312" w:hAnsi="仿宋" w:eastAsia="仿宋_GB2312"/>
          <w:color w:val="000000"/>
          <w:spacing w:val="14"/>
          <w:w w:val="98"/>
          <w:sz w:val="32"/>
          <w:szCs w:val="32"/>
        </w:rPr>
        <w:t>万元，其中：一般债务限额</w:t>
      </w:r>
      <w:r>
        <w:rPr>
          <w:rFonts w:hint="eastAsia" w:ascii="仿宋_GB2312" w:hAnsi="仿宋" w:eastAsia="仿宋_GB2312"/>
          <w:color w:val="000000"/>
          <w:spacing w:val="14"/>
          <w:w w:val="98"/>
          <w:sz w:val="32"/>
          <w:szCs w:val="32"/>
          <w:lang w:val="en-US" w:eastAsia="zh-CN"/>
        </w:rPr>
        <w:t>36988</w:t>
      </w:r>
      <w:r>
        <w:rPr>
          <w:rFonts w:hint="eastAsia" w:ascii="仿宋_GB2312" w:hAnsi="仿宋" w:eastAsia="仿宋_GB2312"/>
          <w:color w:val="000000"/>
          <w:spacing w:val="14"/>
          <w:w w:val="98"/>
          <w:sz w:val="32"/>
          <w:szCs w:val="32"/>
        </w:rPr>
        <w:t>万元、专项债务限额900万元。</w:t>
      </w:r>
    </w:p>
    <w:p>
      <w:pPr>
        <w:pStyle w:val="2"/>
        <w:widowControl/>
        <w:spacing w:line="600" w:lineRule="exact"/>
        <w:rPr>
          <w:rFonts w:hint="eastAsia" w:ascii="仿宋" w:hAnsi="仿宋" w:eastAsia="仿宋"/>
          <w:color w:val="000000"/>
          <w:spacing w:val="14"/>
          <w:w w:val="98"/>
          <w:sz w:val="32"/>
          <w:szCs w:val="32"/>
        </w:rPr>
      </w:pPr>
      <w:r>
        <w:rPr>
          <w:rFonts w:hint="eastAsia" w:ascii="仿宋_GB2312" w:hAnsi="仿宋" w:eastAsia="仿宋_GB2312"/>
          <w:color w:val="000000"/>
          <w:spacing w:val="14"/>
          <w:w w:val="98"/>
          <w:sz w:val="32"/>
          <w:szCs w:val="32"/>
        </w:rPr>
        <w:t xml:space="preserve">    </w:t>
      </w:r>
      <w:r>
        <w:rPr>
          <w:rFonts w:hint="eastAsia" w:ascii="仿宋_GB2312" w:hAnsi="仿宋" w:eastAsia="仿宋_GB2312"/>
          <w:color w:val="000000"/>
          <w:spacing w:val="14"/>
          <w:w w:val="98"/>
          <w:sz w:val="32"/>
          <w:szCs w:val="32"/>
          <w:lang w:val="en-US" w:eastAsia="zh-CN"/>
        </w:rPr>
        <w:t>二</w:t>
      </w:r>
      <w:r>
        <w:rPr>
          <w:rFonts w:hint="eastAsia" w:ascii="仿宋_GB2312" w:hAnsi="仿宋" w:eastAsia="仿宋_GB2312"/>
          <w:color w:val="000000"/>
          <w:spacing w:val="14"/>
          <w:w w:val="98"/>
          <w:sz w:val="32"/>
          <w:szCs w:val="32"/>
        </w:rPr>
        <w:t>、201</w:t>
      </w:r>
      <w:r>
        <w:rPr>
          <w:rFonts w:hint="eastAsia" w:ascii="仿宋_GB2312" w:hAnsi="仿宋" w:eastAsia="仿宋_GB2312"/>
          <w:color w:val="000000"/>
          <w:spacing w:val="14"/>
          <w:w w:val="98"/>
          <w:sz w:val="32"/>
          <w:szCs w:val="32"/>
          <w:lang w:val="en-US" w:eastAsia="zh-CN"/>
        </w:rPr>
        <w:t>9</w:t>
      </w:r>
      <w:r>
        <w:rPr>
          <w:rFonts w:hint="eastAsia" w:ascii="仿宋_GB2312" w:hAnsi="仿宋" w:eastAsia="仿宋_GB2312"/>
          <w:color w:val="000000"/>
          <w:spacing w:val="14"/>
          <w:w w:val="98"/>
          <w:sz w:val="32"/>
          <w:szCs w:val="32"/>
        </w:rPr>
        <w:t>年地方政府债务余额情况。201</w:t>
      </w:r>
      <w:r>
        <w:rPr>
          <w:rFonts w:hint="eastAsia" w:ascii="仿宋_GB2312" w:hAnsi="仿宋" w:eastAsia="仿宋_GB2312"/>
          <w:color w:val="000000"/>
          <w:spacing w:val="14"/>
          <w:w w:val="98"/>
          <w:sz w:val="32"/>
          <w:szCs w:val="32"/>
          <w:lang w:val="en-US" w:eastAsia="zh-CN"/>
        </w:rPr>
        <w:t>9</w:t>
      </w:r>
      <w:r>
        <w:rPr>
          <w:rFonts w:hint="eastAsia" w:ascii="仿宋_GB2312" w:hAnsi="仿宋" w:eastAsia="仿宋_GB2312"/>
          <w:color w:val="000000"/>
          <w:spacing w:val="14"/>
          <w:w w:val="98"/>
          <w:sz w:val="32"/>
          <w:szCs w:val="32"/>
        </w:rPr>
        <w:t>年凤泉区地方政府债务余额为</w:t>
      </w:r>
      <w:r>
        <w:rPr>
          <w:rFonts w:hint="eastAsia" w:ascii="仿宋_GB2312" w:hAnsi="仿宋" w:eastAsia="仿宋_GB2312"/>
          <w:color w:val="000000"/>
          <w:spacing w:val="14"/>
          <w:w w:val="98"/>
          <w:sz w:val="32"/>
          <w:szCs w:val="32"/>
          <w:lang w:val="en-US" w:eastAsia="zh-CN"/>
        </w:rPr>
        <w:t>30476</w:t>
      </w:r>
      <w:r>
        <w:rPr>
          <w:rFonts w:hint="eastAsia" w:ascii="仿宋_GB2312" w:hAnsi="仿宋" w:eastAsia="仿宋_GB2312"/>
          <w:color w:val="000000"/>
          <w:spacing w:val="14"/>
          <w:w w:val="98"/>
          <w:sz w:val="32"/>
          <w:szCs w:val="32"/>
        </w:rPr>
        <w:t>万元，其中：一般债务</w:t>
      </w:r>
      <w:r>
        <w:rPr>
          <w:rFonts w:hint="eastAsia" w:ascii="仿宋_GB2312" w:hAnsi="仿宋" w:eastAsia="仿宋_GB2312"/>
          <w:color w:val="000000"/>
          <w:spacing w:val="14"/>
          <w:w w:val="98"/>
          <w:sz w:val="32"/>
          <w:szCs w:val="32"/>
          <w:lang w:val="en-US" w:eastAsia="zh-CN"/>
        </w:rPr>
        <w:t>29756</w:t>
      </w:r>
      <w:r>
        <w:rPr>
          <w:rFonts w:hint="eastAsia" w:ascii="仿宋_GB2312" w:hAnsi="仿宋" w:eastAsia="仿宋_GB2312"/>
          <w:color w:val="000000"/>
          <w:spacing w:val="14"/>
          <w:w w:val="98"/>
          <w:sz w:val="32"/>
          <w:szCs w:val="32"/>
        </w:rPr>
        <w:t>万元、专项债务720万元</w:t>
      </w:r>
      <w:r>
        <w:rPr>
          <w:rFonts w:hint="eastAsia" w:ascii="仿宋_GB2312" w:hAnsi="宋体" w:eastAsia="仿宋_GB2312" w:cs="宋体"/>
          <w:sz w:val="32"/>
          <w:szCs w:val="32"/>
        </w:rPr>
        <w:t>。</w:t>
      </w:r>
    </w:p>
    <w:p>
      <w:pPr>
        <w:pStyle w:val="2"/>
        <w:widowControl/>
        <w:spacing w:line="600" w:lineRule="exact"/>
        <w:ind w:firstLine="682" w:firstLineChars="200"/>
        <w:rPr>
          <w:rFonts w:hint="eastAsia" w:ascii="仿宋_GB2312" w:hAnsi="仿宋" w:eastAsia="仿宋_GB2312"/>
          <w:color w:val="000000"/>
          <w:spacing w:val="14"/>
          <w:w w:val="98"/>
          <w:sz w:val="32"/>
          <w:szCs w:val="32"/>
        </w:rPr>
      </w:pPr>
      <w:r>
        <w:rPr>
          <w:rFonts w:hint="eastAsia" w:ascii="仿宋_GB2312" w:hAnsi="仿宋" w:eastAsia="仿宋_GB2312"/>
          <w:color w:val="000000"/>
          <w:spacing w:val="14"/>
          <w:w w:val="98"/>
          <w:sz w:val="32"/>
          <w:szCs w:val="32"/>
          <w:lang w:val="en-US" w:eastAsia="zh-CN"/>
        </w:rPr>
        <w:t>三</w:t>
      </w:r>
      <w:r>
        <w:rPr>
          <w:rFonts w:hint="eastAsia" w:ascii="仿宋_GB2312" w:hAnsi="仿宋" w:eastAsia="仿宋_GB2312"/>
          <w:color w:val="000000"/>
          <w:spacing w:val="14"/>
          <w:w w:val="98"/>
          <w:sz w:val="32"/>
          <w:szCs w:val="32"/>
        </w:rPr>
        <w:t>、20</w:t>
      </w:r>
      <w:r>
        <w:rPr>
          <w:rFonts w:hint="eastAsia" w:ascii="仿宋_GB2312" w:hAnsi="仿宋" w:eastAsia="仿宋_GB2312"/>
          <w:color w:val="000000"/>
          <w:spacing w:val="14"/>
          <w:w w:val="98"/>
          <w:sz w:val="32"/>
          <w:szCs w:val="32"/>
          <w:lang w:val="en-US" w:eastAsia="zh-CN"/>
        </w:rPr>
        <w:t>20</w:t>
      </w:r>
      <w:r>
        <w:rPr>
          <w:rFonts w:hint="eastAsia" w:ascii="仿宋_GB2312" w:hAnsi="仿宋" w:eastAsia="仿宋_GB2312"/>
          <w:color w:val="000000"/>
          <w:spacing w:val="14"/>
          <w:w w:val="98"/>
          <w:sz w:val="32"/>
          <w:szCs w:val="32"/>
        </w:rPr>
        <w:t>年地方政府债务限额情况。</w:t>
      </w:r>
      <w:r>
        <w:rPr>
          <w:rFonts w:hint="eastAsia" w:ascii="仿宋_GB2312" w:hAnsi="仿宋" w:eastAsia="仿宋_GB2312"/>
          <w:color w:val="000000"/>
          <w:spacing w:val="14"/>
          <w:w w:val="98"/>
          <w:sz w:val="32"/>
          <w:szCs w:val="32"/>
          <w:lang w:val="en-US" w:eastAsia="zh-CN"/>
        </w:rPr>
        <w:t>2020</w:t>
      </w:r>
      <w:r>
        <w:rPr>
          <w:rFonts w:hint="eastAsia" w:ascii="仿宋_GB2312" w:hAnsi="仿宋" w:eastAsia="仿宋_GB2312"/>
          <w:color w:val="000000"/>
          <w:spacing w:val="14"/>
          <w:w w:val="98"/>
          <w:sz w:val="32"/>
          <w:szCs w:val="32"/>
        </w:rPr>
        <w:t>年凤泉区地方政府债务限额为</w:t>
      </w:r>
      <w:r>
        <w:rPr>
          <w:rFonts w:hint="eastAsia" w:ascii="仿宋_GB2312" w:hAnsi="仿宋" w:eastAsia="仿宋_GB2312"/>
          <w:color w:val="000000"/>
          <w:spacing w:val="14"/>
          <w:w w:val="98"/>
          <w:sz w:val="32"/>
          <w:szCs w:val="32"/>
          <w:lang w:val="en-US" w:eastAsia="zh-CN"/>
        </w:rPr>
        <w:t>534</w:t>
      </w:r>
      <w:r>
        <w:rPr>
          <w:rFonts w:hint="eastAsia" w:ascii="仿宋_GB2312" w:hAnsi="仿宋" w:eastAsia="仿宋_GB2312"/>
          <w:color w:val="000000"/>
          <w:spacing w:val="14"/>
          <w:w w:val="98"/>
          <w:sz w:val="32"/>
          <w:szCs w:val="32"/>
        </w:rPr>
        <w:t>88万元，其中：一般债务限额</w:t>
      </w:r>
      <w:r>
        <w:rPr>
          <w:rFonts w:hint="eastAsia" w:ascii="仿宋_GB2312" w:hAnsi="仿宋" w:eastAsia="仿宋_GB2312"/>
          <w:color w:val="000000"/>
          <w:spacing w:val="14"/>
          <w:w w:val="98"/>
          <w:sz w:val="32"/>
          <w:szCs w:val="32"/>
          <w:lang w:val="en-US" w:eastAsia="zh-CN"/>
        </w:rPr>
        <w:t>3648</w:t>
      </w:r>
      <w:r>
        <w:rPr>
          <w:rFonts w:hint="eastAsia" w:ascii="仿宋_GB2312" w:hAnsi="仿宋" w:eastAsia="仿宋_GB2312"/>
          <w:color w:val="000000"/>
          <w:spacing w:val="14"/>
          <w:w w:val="98"/>
          <w:sz w:val="32"/>
          <w:szCs w:val="32"/>
        </w:rPr>
        <w:t>8万元、专项债务限额</w:t>
      </w:r>
      <w:r>
        <w:rPr>
          <w:rFonts w:hint="eastAsia" w:ascii="仿宋_GB2312" w:hAnsi="仿宋" w:eastAsia="仿宋_GB2312"/>
          <w:color w:val="000000"/>
          <w:spacing w:val="14"/>
          <w:w w:val="98"/>
          <w:sz w:val="32"/>
          <w:szCs w:val="32"/>
          <w:lang w:val="en-US" w:eastAsia="zh-CN"/>
        </w:rPr>
        <w:t>17000</w:t>
      </w:r>
      <w:r>
        <w:rPr>
          <w:rFonts w:hint="eastAsia" w:ascii="仿宋_GB2312" w:hAnsi="仿宋" w:eastAsia="仿宋_GB2312"/>
          <w:color w:val="000000"/>
          <w:spacing w:val="14"/>
          <w:w w:val="98"/>
          <w:sz w:val="32"/>
          <w:szCs w:val="32"/>
        </w:rPr>
        <w:t>万元。</w:t>
      </w:r>
    </w:p>
    <w:p>
      <w:pPr>
        <w:pStyle w:val="2"/>
        <w:widowControl/>
        <w:spacing w:line="600" w:lineRule="exact"/>
        <w:rPr>
          <w:rFonts w:hint="eastAsia" w:ascii="仿宋_GB2312" w:eastAsia="仿宋_GB2312"/>
          <w:sz w:val="32"/>
          <w:szCs w:val="32"/>
        </w:rPr>
      </w:pPr>
      <w:r>
        <w:rPr>
          <w:rFonts w:hint="eastAsia" w:ascii="仿宋_GB2312" w:hAnsi="仿宋" w:eastAsia="仿宋_GB2312"/>
          <w:color w:val="000000"/>
          <w:spacing w:val="14"/>
          <w:w w:val="98"/>
          <w:sz w:val="32"/>
          <w:szCs w:val="32"/>
        </w:rPr>
        <w:t xml:space="preserve">    </w:t>
      </w:r>
      <w:r>
        <w:rPr>
          <w:rFonts w:hint="eastAsia" w:ascii="仿宋_GB2312" w:hAnsi="仿宋" w:eastAsia="仿宋_GB2312"/>
          <w:color w:val="000000"/>
          <w:spacing w:val="14"/>
          <w:w w:val="98"/>
          <w:sz w:val="32"/>
          <w:szCs w:val="32"/>
          <w:lang w:val="en-US" w:eastAsia="zh-CN"/>
        </w:rPr>
        <w:t>四</w:t>
      </w:r>
      <w:r>
        <w:rPr>
          <w:rFonts w:hint="eastAsia" w:ascii="仿宋_GB2312" w:hAnsi="仿宋" w:eastAsia="仿宋_GB2312"/>
          <w:color w:val="000000"/>
          <w:spacing w:val="14"/>
          <w:w w:val="98"/>
          <w:sz w:val="32"/>
          <w:szCs w:val="32"/>
        </w:rPr>
        <w:t>、</w:t>
      </w:r>
      <w:r>
        <w:rPr>
          <w:rFonts w:hint="eastAsia" w:ascii="仿宋_GB2312" w:hAnsi="仿宋" w:eastAsia="仿宋_GB2312"/>
          <w:color w:val="000000"/>
          <w:spacing w:val="14"/>
          <w:w w:val="98"/>
          <w:sz w:val="32"/>
          <w:szCs w:val="32"/>
          <w:lang w:val="en-US" w:eastAsia="zh-CN"/>
        </w:rPr>
        <w:t>2020</w:t>
      </w:r>
      <w:r>
        <w:rPr>
          <w:rFonts w:hint="eastAsia" w:ascii="仿宋_GB2312" w:hAnsi="仿宋" w:eastAsia="仿宋_GB2312"/>
          <w:color w:val="000000"/>
          <w:spacing w:val="14"/>
          <w:w w:val="98"/>
          <w:sz w:val="32"/>
          <w:szCs w:val="32"/>
        </w:rPr>
        <w:t>年地方政府债务余额情况。</w:t>
      </w:r>
      <w:r>
        <w:rPr>
          <w:rFonts w:hint="eastAsia" w:ascii="仿宋_GB2312" w:hAnsi="仿宋" w:eastAsia="仿宋_GB2312"/>
          <w:color w:val="000000"/>
          <w:spacing w:val="14"/>
          <w:w w:val="98"/>
          <w:sz w:val="32"/>
          <w:szCs w:val="32"/>
          <w:lang w:val="en-US" w:eastAsia="zh-CN"/>
        </w:rPr>
        <w:t>2020</w:t>
      </w:r>
      <w:r>
        <w:rPr>
          <w:rFonts w:hint="eastAsia" w:ascii="仿宋_GB2312" w:hAnsi="仿宋" w:eastAsia="仿宋_GB2312"/>
          <w:color w:val="000000"/>
          <w:spacing w:val="14"/>
          <w:w w:val="98"/>
          <w:sz w:val="32"/>
          <w:szCs w:val="32"/>
        </w:rPr>
        <w:t>年凤泉区地方政府债务余额为</w:t>
      </w:r>
      <w:r>
        <w:rPr>
          <w:rFonts w:hint="eastAsia" w:ascii="仿宋_GB2312" w:hAnsi="仿宋" w:eastAsia="仿宋_GB2312"/>
          <w:color w:val="000000"/>
          <w:spacing w:val="14"/>
          <w:w w:val="98"/>
          <w:sz w:val="32"/>
          <w:szCs w:val="32"/>
          <w:lang w:val="en-US" w:eastAsia="zh-CN"/>
        </w:rPr>
        <w:t>31698</w:t>
      </w:r>
      <w:r>
        <w:rPr>
          <w:rFonts w:hint="eastAsia" w:ascii="仿宋_GB2312" w:hAnsi="仿宋" w:eastAsia="仿宋_GB2312"/>
          <w:color w:val="000000"/>
          <w:spacing w:val="14"/>
          <w:w w:val="98"/>
          <w:sz w:val="32"/>
          <w:szCs w:val="32"/>
        </w:rPr>
        <w:t>万元，其中：一般债务</w:t>
      </w:r>
      <w:r>
        <w:rPr>
          <w:rFonts w:hint="eastAsia" w:ascii="仿宋_GB2312" w:hAnsi="仿宋" w:eastAsia="仿宋_GB2312"/>
          <w:color w:val="000000"/>
          <w:spacing w:val="14"/>
          <w:w w:val="98"/>
          <w:sz w:val="32"/>
          <w:szCs w:val="32"/>
          <w:lang w:val="en-US" w:eastAsia="zh-CN"/>
        </w:rPr>
        <w:t>31248</w:t>
      </w:r>
      <w:r>
        <w:rPr>
          <w:rFonts w:hint="eastAsia" w:ascii="仿宋_GB2312" w:hAnsi="仿宋" w:eastAsia="仿宋_GB2312"/>
          <w:color w:val="000000"/>
          <w:spacing w:val="14"/>
          <w:w w:val="98"/>
          <w:sz w:val="32"/>
          <w:szCs w:val="32"/>
        </w:rPr>
        <w:t>万元、专项债务</w:t>
      </w:r>
      <w:r>
        <w:rPr>
          <w:rFonts w:hint="eastAsia" w:ascii="仿宋_GB2312" w:hAnsi="仿宋" w:eastAsia="仿宋_GB2312"/>
          <w:color w:val="000000"/>
          <w:spacing w:val="14"/>
          <w:w w:val="98"/>
          <w:sz w:val="32"/>
          <w:szCs w:val="32"/>
          <w:lang w:val="en-US" w:eastAsia="zh-CN"/>
        </w:rPr>
        <w:t>450</w:t>
      </w:r>
      <w:r>
        <w:rPr>
          <w:rFonts w:hint="eastAsia" w:ascii="仿宋_GB2312" w:hAnsi="仿宋" w:eastAsia="仿宋_GB2312"/>
          <w:color w:val="000000"/>
          <w:spacing w:val="14"/>
          <w:w w:val="98"/>
          <w:sz w:val="32"/>
          <w:szCs w:val="32"/>
        </w:rPr>
        <w:t>万元</w:t>
      </w:r>
      <w:r>
        <w:rPr>
          <w:rFonts w:hint="eastAsia" w:ascii="仿宋_GB2312" w:hAnsi="宋体" w:eastAsia="仿宋_GB2312" w:cs="宋体"/>
          <w:sz w:val="32"/>
          <w:szCs w:val="32"/>
        </w:rPr>
        <w:t>。</w:t>
      </w:r>
      <w:r>
        <w:rPr>
          <w:rFonts w:hint="eastAsia" w:ascii="仿宋_GB2312" w:hAnsi="仿宋" w:eastAsia="仿宋_GB2312"/>
          <w:color w:val="000000"/>
          <w:spacing w:val="14"/>
          <w:w w:val="98"/>
          <w:sz w:val="32"/>
          <w:szCs w:val="32"/>
        </w:rPr>
        <w:t>均未超出限额。</w:t>
      </w:r>
    </w:p>
    <w:p>
      <w:pPr>
        <w:ind w:firstLine="682" w:firstLineChars="200"/>
        <w:rPr>
          <w:rFonts w:hint="default" w:ascii="仿宋" w:hAnsi="仿宋" w:eastAsia="仿宋" w:cs="仿宋"/>
          <w:sz w:val="32"/>
          <w:szCs w:val="32"/>
          <w:lang w:val="en-US" w:eastAsia="zh-CN"/>
        </w:rPr>
      </w:pPr>
      <w:r>
        <w:rPr>
          <w:rFonts w:hint="eastAsia" w:ascii="仿宋_GB2312" w:hAnsi="仿宋" w:eastAsia="仿宋_GB2312"/>
          <w:color w:val="000000"/>
          <w:spacing w:val="14"/>
          <w:w w:val="98"/>
          <w:sz w:val="32"/>
          <w:szCs w:val="32"/>
          <w:lang w:val="en-US" w:eastAsia="zh-CN"/>
        </w:rPr>
        <w:t>五</w:t>
      </w:r>
      <w:r>
        <w:rPr>
          <w:rFonts w:hint="eastAsia" w:ascii="仿宋_GB2312" w:hAnsi="仿宋" w:eastAsia="仿宋_GB2312"/>
          <w:color w:val="000000"/>
          <w:spacing w:val="14"/>
          <w:w w:val="98"/>
          <w:sz w:val="32"/>
          <w:szCs w:val="32"/>
        </w:rPr>
        <w:t>、</w:t>
      </w:r>
      <w:r>
        <w:rPr>
          <w:rFonts w:hint="eastAsia" w:ascii="仿宋" w:hAnsi="仿宋" w:eastAsia="仿宋" w:cs="仿宋"/>
          <w:sz w:val="32"/>
          <w:szCs w:val="32"/>
          <w:lang w:val="en-US" w:eastAsia="zh-CN"/>
        </w:rPr>
        <w:t>2020年地方政府债券（含再融资债券）发行5210万元，还本付息5085万元,其中：政府债券还本3988万元，付息1097万元。</w:t>
      </w:r>
    </w:p>
    <w:p>
      <w:pPr>
        <w:spacing w:line="600" w:lineRule="exact"/>
        <w:ind w:firstLine="5120" w:firstLineChars="1600"/>
        <w:rPr>
          <w:rFonts w:hint="eastAsia"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ascii="仿宋_GB2312" w:hAnsi="仿宋_GB2312" w:eastAsia="仿宋_GB2312" w:cs="仿宋_GB2312"/>
          <w:b/>
          <w:kern w:val="24"/>
          <w:sz w:val="28"/>
          <w:szCs w:val="28"/>
        </w:rPr>
      </w:pPr>
      <w:r>
        <w:rPr>
          <w:rFonts w:hint="eastAsia" w:ascii="仿宋_GB2312" w:hAnsi="仿宋_GB2312" w:eastAsia="仿宋_GB2312" w:cs="仿宋_GB2312"/>
          <w:b/>
          <w:kern w:val="24"/>
          <w:sz w:val="28"/>
          <w:szCs w:val="28"/>
        </w:rPr>
        <w:t>预算绩效工作开展情况说明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ascii="仿宋_GB2312" w:hAnsi="楷体_GB2312" w:eastAsia="仿宋_GB2312" w:cs="楷体_GB2312"/>
          <w:sz w:val="28"/>
          <w:szCs w:val="28"/>
        </w:rPr>
      </w:pPr>
      <w:r>
        <w:rPr>
          <w:rFonts w:hint="eastAsia" w:ascii="仿宋_GB2312" w:hAnsi="仿宋_GB2312" w:eastAsia="仿宋_GB2312" w:cs="仿宋_GB2312"/>
          <w:kern w:val="24"/>
          <w:sz w:val="28"/>
          <w:szCs w:val="28"/>
          <w:lang w:eastAsia="zh-CN"/>
        </w:rPr>
        <w:t>认真贯彻落实《预算法》预算绩效管理方面的规定及关于推进预算绩效管理改革各项要求的情况；通过科学规范制定管理制度有效地加强了预算绩效管理；围绕预算编制有目标、预算执行有监控、预算完成有评价、突出预算绩效管理，提高资金使用效益。</w:t>
      </w:r>
      <w:r>
        <w:rPr>
          <w:rFonts w:hint="eastAsia" w:ascii="仿宋_GB2312" w:hAnsi="仿宋_GB2312" w:eastAsia="仿宋_GB2312" w:cs="仿宋_GB2312"/>
          <w:kern w:val="24"/>
          <w:sz w:val="28"/>
          <w:szCs w:val="28"/>
          <w:lang w:val="en-US" w:eastAsia="zh-CN"/>
        </w:rPr>
        <w:t>2020</w:t>
      </w:r>
      <w:r>
        <w:rPr>
          <w:rFonts w:hint="eastAsia" w:ascii="仿宋_GB2312" w:hAnsi="仿宋_GB2312" w:eastAsia="仿宋_GB2312" w:cs="仿宋_GB2312"/>
          <w:kern w:val="24"/>
          <w:sz w:val="28"/>
          <w:szCs w:val="28"/>
        </w:rPr>
        <w:t>年按照上级要求继续推进项目资金预算绩效评价工作</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rPr>
        <w:t>逐步将绩效评价率达到</w:t>
      </w:r>
      <w:r>
        <w:rPr>
          <w:rFonts w:ascii="仿宋_GB2312" w:hAnsi="仿宋_GB2312" w:eastAsia="仿宋_GB2312" w:cs="仿宋_GB2312"/>
          <w:kern w:val="24"/>
          <w:sz w:val="28"/>
          <w:szCs w:val="28"/>
        </w:rPr>
        <w:t>100%</w:t>
      </w:r>
      <w:r>
        <w:rPr>
          <w:rFonts w:hint="eastAsia" w:ascii="仿宋_GB2312" w:hAnsi="仿宋_GB2312" w:eastAsia="仿宋_GB2312" w:cs="仿宋_GB2312"/>
          <w:kern w:val="24"/>
          <w:sz w:val="28"/>
          <w:szCs w:val="28"/>
          <w:lang w:eastAsia="zh-CN"/>
        </w:rPr>
        <w:t>，</w:t>
      </w:r>
      <w:r>
        <w:rPr>
          <w:rFonts w:hint="eastAsia" w:ascii="仿宋_GB2312" w:hAnsi="仿宋_GB2312" w:eastAsia="仿宋_GB2312" w:cs="仿宋_GB2312"/>
          <w:kern w:val="24"/>
          <w:sz w:val="28"/>
          <w:szCs w:val="28"/>
        </w:rPr>
        <w:t>将基本支出逐步纳入绩效工作体系。</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ascii="仿宋_GB2312" w:hAnsi="仿宋_GB2312" w:eastAsia="仿宋_GB2312" w:cs="仿宋_GB2312"/>
          <w:b/>
          <w:bCs/>
          <w:kern w:val="24"/>
          <w:sz w:val="28"/>
          <w:szCs w:val="28"/>
        </w:rPr>
      </w:pPr>
      <w:r>
        <w:rPr>
          <w:rFonts w:ascii="仿宋_GB2312" w:hAnsi="仿宋_GB2312" w:eastAsia="仿宋_GB2312" w:cs="仿宋_GB2312"/>
          <w:b/>
          <w:bCs/>
          <w:kern w:val="24"/>
          <w:sz w:val="28"/>
          <w:szCs w:val="28"/>
        </w:rPr>
        <w:t>201</w:t>
      </w:r>
      <w:r>
        <w:rPr>
          <w:rFonts w:hint="eastAsia" w:ascii="仿宋_GB2312" w:hAnsi="仿宋_GB2312" w:eastAsia="仿宋_GB2312" w:cs="仿宋_GB2312"/>
          <w:b/>
          <w:bCs/>
          <w:kern w:val="24"/>
          <w:sz w:val="28"/>
          <w:szCs w:val="28"/>
          <w:lang w:val="en-US" w:eastAsia="zh-CN"/>
        </w:rPr>
        <w:t>9</w:t>
      </w:r>
      <w:r>
        <w:rPr>
          <w:rFonts w:hint="eastAsia" w:ascii="仿宋_GB2312" w:hAnsi="仿宋_GB2312" w:eastAsia="仿宋_GB2312" w:cs="仿宋_GB2312"/>
          <w:b/>
          <w:bCs/>
          <w:kern w:val="24"/>
          <w:sz w:val="28"/>
          <w:szCs w:val="28"/>
        </w:rPr>
        <w:t>年三公经费说明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rPr>
        <w:t>三公经费累计支出</w:t>
      </w:r>
      <w:r>
        <w:rPr>
          <w:rFonts w:hint="eastAsia" w:ascii="仿宋_GB2312" w:hAnsi="仿宋_GB2312" w:eastAsia="仿宋_GB2312" w:cs="仿宋_GB2312"/>
          <w:kern w:val="24"/>
          <w:sz w:val="28"/>
          <w:szCs w:val="28"/>
          <w:lang w:val="en-US" w:eastAsia="zh-CN"/>
        </w:rPr>
        <w:t>379.43</w:t>
      </w:r>
      <w:r>
        <w:rPr>
          <w:rFonts w:hint="eastAsia" w:ascii="仿宋_GB2312" w:hAnsi="仿宋_GB2312" w:eastAsia="仿宋_GB2312" w:cs="仿宋_GB2312"/>
          <w:kern w:val="24"/>
          <w:sz w:val="28"/>
          <w:szCs w:val="28"/>
          <w:lang w:val="zh-CN"/>
        </w:rPr>
        <w:t>万元，同比增长</w:t>
      </w:r>
      <w:r>
        <w:rPr>
          <w:rFonts w:hint="eastAsia" w:ascii="仿宋_GB2312" w:hAnsi="仿宋_GB2312" w:eastAsia="仿宋_GB2312" w:cs="仿宋_GB2312"/>
          <w:kern w:val="24"/>
          <w:sz w:val="28"/>
          <w:szCs w:val="28"/>
          <w:lang w:val="en-US" w:eastAsia="zh-CN"/>
        </w:rPr>
        <w:t>45.47</w:t>
      </w:r>
      <w:r>
        <w:rPr>
          <w:rFonts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rPr>
        <w:t>，其中：公务用车支出</w:t>
      </w:r>
      <w:r>
        <w:rPr>
          <w:rFonts w:hint="eastAsia" w:ascii="仿宋_GB2312" w:hAnsi="仿宋_GB2312" w:eastAsia="仿宋_GB2312" w:cs="仿宋_GB2312"/>
          <w:kern w:val="24"/>
          <w:sz w:val="28"/>
          <w:szCs w:val="28"/>
          <w:lang w:val="en-US" w:eastAsia="zh-CN"/>
        </w:rPr>
        <w:t>171.41</w:t>
      </w:r>
      <w:r>
        <w:rPr>
          <w:rFonts w:hint="eastAsia" w:ascii="仿宋_GB2312" w:hAnsi="仿宋_GB2312" w:eastAsia="仿宋_GB2312" w:cs="仿宋_GB2312"/>
          <w:kern w:val="24"/>
          <w:sz w:val="28"/>
          <w:szCs w:val="28"/>
          <w:lang w:val="zh-CN"/>
        </w:rPr>
        <w:t>万元，同比下降</w:t>
      </w:r>
      <w:r>
        <w:rPr>
          <w:rFonts w:hint="eastAsia" w:ascii="仿宋_GB2312" w:hAnsi="仿宋_GB2312" w:eastAsia="仿宋_GB2312" w:cs="仿宋_GB2312"/>
          <w:kern w:val="24"/>
          <w:sz w:val="28"/>
          <w:szCs w:val="28"/>
          <w:lang w:val="en-US" w:eastAsia="zh-CN"/>
        </w:rPr>
        <w:t>13.1</w:t>
      </w:r>
      <w:r>
        <w:rPr>
          <w:rFonts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rPr>
        <w:t>；公务接待支出</w:t>
      </w:r>
      <w:r>
        <w:rPr>
          <w:rFonts w:hint="eastAsia" w:ascii="仿宋_GB2312" w:hAnsi="仿宋_GB2312" w:eastAsia="仿宋_GB2312" w:cs="仿宋_GB2312"/>
          <w:kern w:val="24"/>
          <w:sz w:val="28"/>
          <w:szCs w:val="28"/>
          <w:lang w:val="en-US" w:eastAsia="zh-CN"/>
        </w:rPr>
        <w:t>57.84</w:t>
      </w:r>
      <w:r>
        <w:rPr>
          <w:rFonts w:hint="eastAsia" w:ascii="仿宋_GB2312" w:hAnsi="仿宋_GB2312" w:eastAsia="仿宋_GB2312" w:cs="仿宋_GB2312"/>
          <w:kern w:val="24"/>
          <w:sz w:val="28"/>
          <w:szCs w:val="28"/>
          <w:lang w:val="zh-CN"/>
        </w:rPr>
        <w:t>万元，同比增长</w:t>
      </w:r>
      <w:r>
        <w:rPr>
          <w:rFonts w:hint="eastAsia" w:ascii="仿宋_GB2312" w:hAnsi="仿宋_GB2312" w:eastAsia="仿宋_GB2312" w:cs="仿宋_GB2312"/>
          <w:kern w:val="24"/>
          <w:sz w:val="28"/>
          <w:szCs w:val="28"/>
          <w:lang w:val="en-US" w:eastAsia="zh-CN"/>
        </w:rPr>
        <w:t>13.25</w:t>
      </w:r>
      <w:r>
        <w:rPr>
          <w:rFonts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rPr>
        <w:t>。会议费支出</w:t>
      </w:r>
      <w:r>
        <w:rPr>
          <w:rFonts w:hint="eastAsia" w:ascii="仿宋_GB2312" w:hAnsi="仿宋_GB2312" w:eastAsia="仿宋_GB2312" w:cs="仿宋_GB2312"/>
          <w:kern w:val="24"/>
          <w:sz w:val="28"/>
          <w:szCs w:val="28"/>
          <w:lang w:val="en-US" w:eastAsia="zh-CN"/>
        </w:rPr>
        <w:t>15.13</w:t>
      </w:r>
      <w:r>
        <w:rPr>
          <w:rFonts w:hint="eastAsia" w:ascii="仿宋_GB2312" w:hAnsi="仿宋_GB2312" w:eastAsia="仿宋_GB2312" w:cs="仿宋_GB2312"/>
          <w:kern w:val="24"/>
          <w:sz w:val="28"/>
          <w:szCs w:val="28"/>
          <w:lang w:val="zh-CN"/>
        </w:rPr>
        <w:t>万元，同比</w:t>
      </w:r>
      <w:r>
        <w:rPr>
          <w:rFonts w:hint="eastAsia" w:ascii="仿宋_GB2312" w:hAnsi="仿宋_GB2312" w:eastAsia="仿宋_GB2312" w:cs="仿宋_GB2312"/>
          <w:kern w:val="24"/>
          <w:sz w:val="28"/>
          <w:szCs w:val="28"/>
          <w:lang w:val="zh-CN" w:eastAsia="zh-CN"/>
        </w:rPr>
        <w:t>下降</w:t>
      </w:r>
      <w:r>
        <w:rPr>
          <w:rFonts w:hint="eastAsia" w:ascii="仿宋_GB2312" w:hAnsi="仿宋_GB2312" w:eastAsia="仿宋_GB2312" w:cs="仿宋_GB2312"/>
          <w:kern w:val="24"/>
          <w:sz w:val="28"/>
          <w:szCs w:val="28"/>
          <w:lang w:val="en-US" w:eastAsia="zh-CN"/>
        </w:rPr>
        <w:t>6.5</w:t>
      </w:r>
      <w:r>
        <w:rPr>
          <w:rFonts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rPr>
        <w:t>。</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rPr>
        <w:t>三公经费增长45.47%，主要原因如下：</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zh-CN" w:eastAsia="zh-CN"/>
        </w:rPr>
      </w:pPr>
      <w:r>
        <w:rPr>
          <w:rFonts w:hint="eastAsia" w:ascii="仿宋_GB2312" w:hAnsi="仿宋_GB2312" w:eastAsia="仿宋_GB2312" w:cs="仿宋_GB2312"/>
          <w:kern w:val="24"/>
          <w:sz w:val="28"/>
          <w:szCs w:val="28"/>
          <w:lang w:val="en-US" w:eastAsia="zh-CN"/>
        </w:rPr>
        <w:t>2020</w:t>
      </w:r>
      <w:r>
        <w:rPr>
          <w:rFonts w:hint="eastAsia" w:ascii="仿宋_GB2312" w:hAnsi="仿宋_GB2312" w:eastAsia="仿宋_GB2312" w:cs="仿宋_GB2312"/>
          <w:kern w:val="24"/>
          <w:sz w:val="28"/>
          <w:szCs w:val="28"/>
          <w:lang w:val="zh-CN"/>
        </w:rPr>
        <w:t>年凤泉区三公经费累计支出</w:t>
      </w:r>
      <w:r>
        <w:rPr>
          <w:rFonts w:hint="eastAsia" w:ascii="仿宋_GB2312" w:hAnsi="仿宋_GB2312" w:eastAsia="仿宋_GB2312" w:cs="仿宋_GB2312"/>
          <w:kern w:val="24"/>
          <w:sz w:val="28"/>
          <w:szCs w:val="28"/>
          <w:lang w:val="en-US" w:eastAsia="zh-CN"/>
        </w:rPr>
        <w:t>282.99</w:t>
      </w:r>
      <w:r>
        <w:rPr>
          <w:rFonts w:hint="eastAsia" w:ascii="仿宋_GB2312" w:hAnsi="仿宋_GB2312" w:eastAsia="仿宋_GB2312" w:cs="仿宋_GB2312"/>
          <w:kern w:val="24"/>
          <w:sz w:val="28"/>
          <w:szCs w:val="28"/>
          <w:lang w:val="zh-CN"/>
        </w:rPr>
        <w:t>万元，同比去年三公经费累计支出</w:t>
      </w:r>
      <w:r>
        <w:rPr>
          <w:rFonts w:hint="eastAsia" w:ascii="仿宋_GB2312" w:hAnsi="仿宋_GB2312" w:eastAsia="仿宋_GB2312" w:cs="仿宋_GB2312"/>
          <w:kern w:val="24"/>
          <w:sz w:val="28"/>
          <w:szCs w:val="28"/>
          <w:lang w:val="zh-CN" w:eastAsia="zh-CN"/>
        </w:rPr>
        <w:t>减少</w:t>
      </w:r>
      <w:r>
        <w:rPr>
          <w:rFonts w:hint="eastAsia" w:ascii="仿宋_GB2312" w:hAnsi="仿宋_GB2312" w:eastAsia="仿宋_GB2312" w:cs="仿宋_GB2312"/>
          <w:kern w:val="24"/>
          <w:sz w:val="28"/>
          <w:szCs w:val="28"/>
          <w:lang w:val="en-US" w:eastAsia="zh-CN"/>
        </w:rPr>
        <w:t>25.42</w:t>
      </w:r>
      <w:r>
        <w:rPr>
          <w:rFonts w:hint="eastAsia"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eastAsia="zh-CN"/>
        </w:rPr>
        <w:t>其中</w:t>
      </w:r>
      <w:r>
        <w:rPr>
          <w:rFonts w:hint="eastAsia" w:ascii="仿宋_GB2312" w:hAnsi="仿宋_GB2312" w:eastAsia="仿宋_GB2312" w:cs="仿宋_GB2312"/>
          <w:kern w:val="24"/>
          <w:sz w:val="28"/>
          <w:szCs w:val="28"/>
          <w:lang w:val="zh-CN"/>
        </w:rPr>
        <w:t>：</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rPr>
        <w:t>1、</w:t>
      </w:r>
      <w:r>
        <w:rPr>
          <w:rFonts w:hint="eastAsia" w:ascii="仿宋_GB2312" w:hAnsi="仿宋_GB2312" w:eastAsia="仿宋_GB2312" w:cs="仿宋_GB2312"/>
          <w:kern w:val="24"/>
          <w:sz w:val="28"/>
          <w:szCs w:val="28"/>
          <w:lang w:val="en-US" w:eastAsia="zh-CN"/>
        </w:rPr>
        <w:t>2020年</w:t>
      </w:r>
      <w:r>
        <w:rPr>
          <w:rFonts w:hint="eastAsia" w:ascii="仿宋_GB2312" w:hAnsi="仿宋_GB2312" w:eastAsia="仿宋_GB2312" w:cs="仿宋_GB2312"/>
          <w:kern w:val="24"/>
          <w:sz w:val="28"/>
          <w:szCs w:val="28"/>
          <w:lang w:val="zh-CN"/>
        </w:rPr>
        <w:t>公务用车购置及运行维护费</w:t>
      </w:r>
      <w:r>
        <w:rPr>
          <w:rFonts w:hint="eastAsia" w:ascii="仿宋_GB2312" w:hAnsi="仿宋_GB2312" w:eastAsia="仿宋_GB2312" w:cs="仿宋_GB2312"/>
          <w:kern w:val="24"/>
          <w:sz w:val="28"/>
          <w:szCs w:val="28"/>
          <w:lang w:val="en-US" w:eastAsia="zh-CN"/>
        </w:rPr>
        <w:t>227.76万元，较去年减少93.83万元，下降29.18%。其中，</w:t>
      </w:r>
      <w:r>
        <w:rPr>
          <w:rFonts w:hint="eastAsia" w:ascii="仿宋_GB2312" w:hAnsi="仿宋_GB2312" w:eastAsia="仿宋_GB2312" w:cs="仿宋_GB2312"/>
          <w:kern w:val="24"/>
          <w:sz w:val="28"/>
          <w:szCs w:val="28"/>
          <w:lang w:val="zh-CN"/>
        </w:rPr>
        <w:t>公务用车购置费共计</w:t>
      </w:r>
      <w:r>
        <w:rPr>
          <w:rFonts w:hint="eastAsia" w:ascii="仿宋_GB2312" w:hAnsi="仿宋_GB2312" w:eastAsia="仿宋_GB2312" w:cs="仿宋_GB2312"/>
          <w:kern w:val="24"/>
          <w:sz w:val="28"/>
          <w:szCs w:val="28"/>
          <w:lang w:val="en-US" w:eastAsia="zh-CN"/>
        </w:rPr>
        <w:t>54.34</w:t>
      </w:r>
      <w:r>
        <w:rPr>
          <w:rFonts w:hint="eastAsia" w:ascii="仿宋_GB2312" w:hAnsi="仿宋_GB2312" w:eastAsia="仿宋_GB2312" w:cs="仿宋_GB2312"/>
          <w:kern w:val="24"/>
          <w:sz w:val="28"/>
          <w:szCs w:val="28"/>
          <w:lang w:val="zh-CN"/>
        </w:rPr>
        <w:t>万元</w:t>
      </w:r>
      <w:r>
        <w:rPr>
          <w:rFonts w:hint="eastAsia" w:ascii="仿宋_GB2312" w:hAnsi="仿宋_GB2312" w:eastAsia="仿宋_GB2312" w:cs="仿宋_GB2312"/>
          <w:kern w:val="24"/>
          <w:sz w:val="28"/>
          <w:szCs w:val="28"/>
          <w:lang w:val="zh-CN" w:eastAsia="zh-CN"/>
        </w:rPr>
        <w:t>，较去年减少</w:t>
      </w:r>
      <w:r>
        <w:rPr>
          <w:rFonts w:hint="eastAsia" w:ascii="仿宋_GB2312" w:hAnsi="仿宋_GB2312" w:eastAsia="仿宋_GB2312" w:cs="仿宋_GB2312"/>
          <w:kern w:val="24"/>
          <w:sz w:val="28"/>
          <w:szCs w:val="28"/>
          <w:lang w:val="en-US" w:eastAsia="zh-CN"/>
        </w:rPr>
        <w:t>95.84万元，</w:t>
      </w:r>
      <w:r>
        <w:rPr>
          <w:rFonts w:hint="eastAsia" w:ascii="仿宋_GB2312" w:hAnsi="仿宋_GB2312" w:eastAsia="仿宋_GB2312" w:cs="仿宋_GB2312"/>
          <w:kern w:val="24"/>
          <w:sz w:val="28"/>
          <w:szCs w:val="28"/>
          <w:lang w:val="zh-CN" w:eastAsia="zh-CN"/>
        </w:rPr>
        <w:t>下降</w:t>
      </w:r>
      <w:r>
        <w:rPr>
          <w:rFonts w:hint="eastAsia" w:ascii="仿宋_GB2312" w:hAnsi="仿宋_GB2312" w:eastAsia="仿宋_GB2312" w:cs="仿宋_GB2312"/>
          <w:kern w:val="24"/>
          <w:sz w:val="28"/>
          <w:szCs w:val="28"/>
          <w:lang w:val="en-US" w:eastAsia="zh-CN"/>
        </w:rPr>
        <w:t>63.82%</w:t>
      </w:r>
      <w:r>
        <w:rPr>
          <w:rFonts w:hint="eastAsia" w:ascii="仿宋_GB2312" w:hAnsi="仿宋_GB2312" w:eastAsia="仿宋_GB2312" w:cs="仿宋_GB2312"/>
          <w:kern w:val="24"/>
          <w:sz w:val="28"/>
          <w:szCs w:val="28"/>
          <w:lang w:val="zh-CN"/>
        </w:rPr>
        <w:t>。</w:t>
      </w:r>
      <w:r>
        <w:rPr>
          <w:rFonts w:hint="eastAsia" w:ascii="仿宋_GB2312" w:hAnsi="仿宋_GB2312" w:eastAsia="仿宋_GB2312" w:cs="仿宋_GB2312"/>
          <w:kern w:val="24"/>
          <w:sz w:val="28"/>
          <w:szCs w:val="28"/>
          <w:lang w:val="en-US" w:eastAsia="zh-CN"/>
        </w:rPr>
        <w:t>公务用车运行维护费173.42万元，</w:t>
      </w:r>
      <w:r>
        <w:rPr>
          <w:rFonts w:hint="eastAsia" w:ascii="仿宋_GB2312" w:hAnsi="仿宋_GB2312" w:eastAsia="仿宋_GB2312" w:cs="仿宋_GB2312"/>
          <w:kern w:val="24"/>
          <w:sz w:val="28"/>
          <w:szCs w:val="28"/>
          <w:lang w:val="zh-CN" w:eastAsia="zh-CN"/>
        </w:rPr>
        <w:t>较去年增加</w:t>
      </w:r>
      <w:r>
        <w:rPr>
          <w:rFonts w:hint="eastAsia" w:ascii="仿宋_GB2312" w:hAnsi="仿宋_GB2312" w:eastAsia="仿宋_GB2312" w:cs="仿宋_GB2312"/>
          <w:kern w:val="24"/>
          <w:sz w:val="28"/>
          <w:szCs w:val="28"/>
          <w:lang w:val="en-US" w:eastAsia="zh-CN"/>
        </w:rPr>
        <w:t>2.01万元</w:t>
      </w:r>
      <w:r>
        <w:rPr>
          <w:rFonts w:hint="eastAsia" w:ascii="仿宋_GB2312" w:hAnsi="仿宋_GB2312" w:eastAsia="仿宋_GB2312" w:cs="仿宋_GB2312"/>
          <w:kern w:val="24"/>
          <w:sz w:val="28"/>
          <w:szCs w:val="28"/>
          <w:lang w:val="zh-CN" w:eastAsia="zh-CN"/>
        </w:rPr>
        <w:t>，</w:t>
      </w:r>
      <w:r>
        <w:rPr>
          <w:rFonts w:hint="eastAsia" w:ascii="仿宋_GB2312" w:hAnsi="仿宋_GB2312" w:eastAsia="仿宋_GB2312" w:cs="仿宋_GB2312"/>
          <w:kern w:val="24"/>
          <w:sz w:val="28"/>
          <w:szCs w:val="28"/>
          <w:lang w:val="en-US" w:eastAsia="zh-CN"/>
        </w:rPr>
        <w:t>同比增加1.17%。主要原因是2020年车辆购置减少。</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zh-CN"/>
        </w:rPr>
      </w:pPr>
      <w:r>
        <w:rPr>
          <w:rFonts w:hint="eastAsia" w:ascii="仿宋_GB2312" w:hAnsi="仿宋_GB2312" w:eastAsia="仿宋_GB2312" w:cs="仿宋_GB2312"/>
          <w:kern w:val="24"/>
          <w:sz w:val="28"/>
          <w:szCs w:val="28"/>
          <w:lang w:val="zh-CN"/>
        </w:rPr>
        <w:t>2、</w:t>
      </w:r>
      <w:r>
        <w:rPr>
          <w:rFonts w:hint="eastAsia" w:ascii="仿宋_GB2312" w:hAnsi="仿宋_GB2312" w:eastAsia="仿宋_GB2312" w:cs="仿宋_GB2312"/>
          <w:kern w:val="24"/>
          <w:sz w:val="28"/>
          <w:szCs w:val="28"/>
          <w:lang w:val="en-US" w:eastAsia="zh-CN"/>
        </w:rPr>
        <w:t>2020</w:t>
      </w:r>
      <w:r>
        <w:rPr>
          <w:rFonts w:hint="eastAsia" w:ascii="仿宋_GB2312" w:hAnsi="仿宋_GB2312" w:eastAsia="仿宋_GB2312" w:cs="仿宋_GB2312"/>
          <w:kern w:val="24"/>
          <w:sz w:val="28"/>
          <w:szCs w:val="28"/>
          <w:lang w:val="zh-CN"/>
        </w:rPr>
        <w:t>年公务接待费</w:t>
      </w:r>
      <w:r>
        <w:rPr>
          <w:rFonts w:hint="eastAsia" w:ascii="仿宋_GB2312" w:hAnsi="仿宋_GB2312" w:eastAsia="仿宋_GB2312" w:cs="仿宋_GB2312"/>
          <w:kern w:val="24"/>
          <w:sz w:val="28"/>
          <w:szCs w:val="28"/>
          <w:lang w:val="en-US" w:eastAsia="zh-CN"/>
        </w:rPr>
        <w:t>55.23</w:t>
      </w:r>
      <w:r>
        <w:rPr>
          <w:rFonts w:hint="eastAsia" w:ascii="仿宋_GB2312" w:hAnsi="仿宋_GB2312" w:eastAsia="仿宋_GB2312" w:cs="仿宋_GB2312"/>
          <w:kern w:val="24"/>
          <w:sz w:val="28"/>
          <w:szCs w:val="28"/>
          <w:lang w:val="zh-CN"/>
        </w:rPr>
        <w:t>万元，较去年</w:t>
      </w:r>
      <w:r>
        <w:rPr>
          <w:rFonts w:hint="eastAsia" w:ascii="仿宋_GB2312" w:hAnsi="仿宋_GB2312" w:eastAsia="仿宋_GB2312" w:cs="仿宋_GB2312"/>
          <w:kern w:val="24"/>
          <w:sz w:val="28"/>
          <w:szCs w:val="28"/>
          <w:lang w:val="zh-CN" w:eastAsia="zh-CN"/>
        </w:rPr>
        <w:t>减少</w:t>
      </w:r>
      <w:r>
        <w:rPr>
          <w:rFonts w:hint="eastAsia" w:ascii="仿宋_GB2312" w:hAnsi="仿宋_GB2312" w:eastAsia="仿宋_GB2312" w:cs="仿宋_GB2312"/>
          <w:kern w:val="24"/>
          <w:sz w:val="28"/>
          <w:szCs w:val="28"/>
          <w:lang w:val="en-US" w:eastAsia="zh-CN"/>
        </w:rPr>
        <w:t>2.61</w:t>
      </w:r>
      <w:r>
        <w:rPr>
          <w:rFonts w:hint="eastAsia" w:ascii="仿宋_GB2312" w:hAnsi="仿宋_GB2312" w:eastAsia="仿宋_GB2312" w:cs="仿宋_GB2312"/>
          <w:kern w:val="24"/>
          <w:sz w:val="28"/>
          <w:szCs w:val="28"/>
          <w:lang w:val="zh-CN"/>
        </w:rPr>
        <w:t>万元，</w:t>
      </w:r>
      <w:r>
        <w:rPr>
          <w:rFonts w:hint="eastAsia" w:ascii="仿宋_GB2312" w:hAnsi="仿宋_GB2312" w:eastAsia="仿宋_GB2312" w:cs="仿宋_GB2312"/>
          <w:kern w:val="24"/>
          <w:sz w:val="28"/>
          <w:szCs w:val="28"/>
          <w:lang w:val="zh-CN" w:eastAsia="zh-CN"/>
        </w:rPr>
        <w:t>下降</w:t>
      </w:r>
      <w:r>
        <w:rPr>
          <w:rFonts w:hint="eastAsia" w:ascii="仿宋_GB2312" w:hAnsi="仿宋_GB2312" w:eastAsia="仿宋_GB2312" w:cs="仿宋_GB2312"/>
          <w:kern w:val="24"/>
          <w:sz w:val="28"/>
          <w:szCs w:val="28"/>
          <w:lang w:val="en-US" w:eastAsia="zh-CN"/>
        </w:rPr>
        <w:t>4.51</w:t>
      </w:r>
      <w:r>
        <w:rPr>
          <w:rFonts w:hint="eastAsia" w:ascii="仿宋_GB2312" w:hAnsi="仿宋_GB2312" w:eastAsia="仿宋_GB2312" w:cs="仿宋_GB2312"/>
          <w:kern w:val="24"/>
          <w:sz w:val="28"/>
          <w:szCs w:val="28"/>
          <w:lang w:val="zh-CN"/>
        </w:rPr>
        <w:t>%。</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3、2020年因公出国（境）费0万元。同比下降100%。</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三公经费累计支出比去年减少25.42%主要是公务用车购置费下降较大。</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jc w:val="left"/>
        <w:textAlignment w:val="auto"/>
        <w:outlineLvl w:val="9"/>
        <w:rPr>
          <w:rFonts w:hint="eastAsia" w:ascii="仿宋_GB2312" w:hAnsi="仿宋_GB2312" w:eastAsia="仿宋_GB2312" w:cs="仿宋_GB2312"/>
          <w:b/>
          <w:bCs/>
          <w:kern w:val="24"/>
          <w:sz w:val="28"/>
          <w:szCs w:val="28"/>
          <w:lang w:val="en-US" w:eastAsia="zh-CN"/>
        </w:rPr>
      </w:pPr>
      <w:r>
        <w:rPr>
          <w:rFonts w:hint="eastAsia" w:ascii="仿宋_GB2312" w:hAnsi="仿宋_GB2312" w:eastAsia="仿宋_GB2312" w:cs="仿宋_GB2312"/>
          <w:b/>
          <w:bCs/>
          <w:kern w:val="24"/>
          <w:sz w:val="28"/>
          <w:szCs w:val="28"/>
          <w:lang w:val="en-US" w:eastAsia="zh-CN"/>
        </w:rPr>
        <w:t>2020年重大政策和重点项目绩效执行结果公开说明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 xml:space="preserve">    本年度无重大政策和重点项目绩效执行情况。</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jc w:val="left"/>
        <w:textAlignment w:val="auto"/>
        <w:outlineLvl w:val="9"/>
        <w:rPr>
          <w:sz w:val="48"/>
          <w:szCs w:val="48"/>
        </w:rPr>
      </w:pPr>
      <w:r>
        <w:rPr>
          <w:rFonts w:hint="eastAsia" w:ascii="仿宋_GB2312" w:hAnsi="仿宋_GB2312" w:eastAsia="仿宋_GB2312" w:cs="仿宋_GB2312"/>
          <w:b/>
          <w:bCs/>
          <w:kern w:val="24"/>
          <w:sz w:val="28"/>
          <w:szCs w:val="28"/>
          <w:lang w:val="en-US" w:eastAsia="zh-CN"/>
        </w:rPr>
        <w:t>2020</w:t>
      </w:r>
      <w:r>
        <w:rPr>
          <w:rFonts w:hint="eastAsia" w:ascii="仿宋_GB2312" w:hAnsi="仿宋_GB2312" w:eastAsia="仿宋_GB2312" w:cs="仿宋_GB2312"/>
          <w:b/>
          <w:bCs/>
          <w:kern w:val="24"/>
          <w:sz w:val="28"/>
          <w:szCs w:val="28"/>
        </w:rPr>
        <w:t>年国有资本经营情况公开说明</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 xml:space="preserve">    本年度无国有资本经营预决算收入支出。</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jc w:val="right"/>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新乡市凤泉区财政局</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jc w:val="right"/>
        <w:textAlignment w:val="auto"/>
        <w:outlineLvl w:val="9"/>
        <w:rPr>
          <w:rFonts w:hint="eastAsia" w:ascii="仿宋_GB2312" w:hAnsi="仿宋_GB2312" w:eastAsia="仿宋_GB2312" w:cs="仿宋_GB2312"/>
          <w:kern w:val="24"/>
          <w:sz w:val="28"/>
          <w:szCs w:val="28"/>
          <w:lang w:val="en-US" w:eastAsia="zh-CN"/>
        </w:rPr>
      </w:pPr>
      <w:r>
        <w:rPr>
          <w:rFonts w:hint="eastAsia" w:ascii="仿宋_GB2312" w:hAnsi="仿宋_GB2312" w:eastAsia="仿宋_GB2312" w:cs="仿宋_GB2312"/>
          <w:kern w:val="24"/>
          <w:sz w:val="28"/>
          <w:szCs w:val="28"/>
          <w:lang w:val="en-US" w:eastAsia="zh-CN"/>
        </w:rPr>
        <w:t>2021</w:t>
      </w:r>
      <w:bookmarkStart w:id="0" w:name="_GoBack"/>
      <w:bookmarkEnd w:id="0"/>
      <w:r>
        <w:rPr>
          <w:rFonts w:hint="eastAsia" w:ascii="仿宋_GB2312" w:hAnsi="仿宋_GB2312" w:eastAsia="仿宋_GB2312" w:cs="仿宋_GB2312"/>
          <w:kern w:val="24"/>
          <w:sz w:val="28"/>
          <w:szCs w:val="28"/>
          <w:lang w:val="en-US" w:eastAsia="zh-CN"/>
        </w:rPr>
        <w:t>年9月30日</w:t>
      </w:r>
    </w:p>
    <w:p>
      <w:pPr>
        <w:keepNext w:val="0"/>
        <w:keepLines w:val="0"/>
        <w:pageBreakBefore w:val="0"/>
        <w:widowControl w:val="0"/>
        <w:kinsoku/>
        <w:wordWrap/>
        <w:overflowPunct/>
        <w:topLinePunct w:val="0"/>
        <w:autoSpaceDE/>
        <w:autoSpaceDN/>
        <w:bidi w:val="0"/>
        <w:adjustRightInd/>
        <w:snapToGrid/>
        <w:spacing w:line="100" w:lineRule="atLeast"/>
        <w:ind w:left="0" w:leftChars="0" w:right="0" w:rightChars="0" w:firstLine="560"/>
        <w:textAlignment w:val="auto"/>
        <w:outlineLvl w:val="9"/>
        <w:rPr>
          <w:rFonts w:hint="eastAsia" w:ascii="仿宋_GB2312" w:hAnsi="仿宋_GB2312" w:eastAsia="仿宋_GB2312" w:cs="仿宋_GB2312"/>
          <w:kern w:val="24"/>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16EF"/>
    <w:rsid w:val="00063FF1"/>
    <w:rsid w:val="00126AFC"/>
    <w:rsid w:val="005B16EF"/>
    <w:rsid w:val="007B3AE1"/>
    <w:rsid w:val="00B80731"/>
    <w:rsid w:val="00BE697C"/>
    <w:rsid w:val="00DD5BF5"/>
    <w:rsid w:val="00EB3180"/>
    <w:rsid w:val="035C67B5"/>
    <w:rsid w:val="07E153B7"/>
    <w:rsid w:val="0A4D4173"/>
    <w:rsid w:val="0D082BBA"/>
    <w:rsid w:val="0E7F623D"/>
    <w:rsid w:val="0FF35DAA"/>
    <w:rsid w:val="14467ABE"/>
    <w:rsid w:val="157116A6"/>
    <w:rsid w:val="19CC138C"/>
    <w:rsid w:val="1AB64263"/>
    <w:rsid w:val="1E0F41A6"/>
    <w:rsid w:val="22783AB0"/>
    <w:rsid w:val="284B5666"/>
    <w:rsid w:val="2BEA4107"/>
    <w:rsid w:val="2C992052"/>
    <w:rsid w:val="30BA7B12"/>
    <w:rsid w:val="37241A2B"/>
    <w:rsid w:val="46343EF1"/>
    <w:rsid w:val="4C0F076B"/>
    <w:rsid w:val="507B0FB3"/>
    <w:rsid w:val="521A2BAC"/>
    <w:rsid w:val="58E41E7F"/>
    <w:rsid w:val="5A985E71"/>
    <w:rsid w:val="5C404D3F"/>
    <w:rsid w:val="5FC3506E"/>
    <w:rsid w:val="6B941AAC"/>
    <w:rsid w:val="6B977767"/>
    <w:rsid w:val="7316679D"/>
    <w:rsid w:val="7D6361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Words>
  <Characters>291</Characters>
  <Lines>2</Lines>
  <Paragraphs>1</Paragraphs>
  <TotalTime>1</TotalTime>
  <ScaleCrop>false</ScaleCrop>
  <LinksUpToDate>false</LinksUpToDate>
  <CharactersWithSpaces>340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2021-11-08T07:14:00Z</cp:lastPrinted>
  <dcterms:modified xsi:type="dcterms:W3CDTF">2021-11-08T07:33:12Z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